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09" w:rsidRDefault="009B0109" w:rsidP="00A600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проект</w:t>
      </w:r>
    </w:p>
    <w:p w:rsidR="00A600CC" w:rsidRPr="00A600CC" w:rsidRDefault="00A600CC" w:rsidP="00A600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</w:t>
      </w:r>
      <w:r w:rsidRPr="00A600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территорий местного значения в границах муниципального образования </w:t>
      </w:r>
      <w:proofErr w:type="spellStart"/>
      <w:r w:rsidRPr="00A600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Бейский</w:t>
      </w:r>
      <w:proofErr w:type="spellEnd"/>
      <w:r w:rsidRPr="00A600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район на 202</w:t>
      </w:r>
      <w:r w:rsidR="009B010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A600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p w:rsidR="00A600CC" w:rsidRPr="00A600CC" w:rsidRDefault="009B0109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A600CC"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</w:t>
      </w:r>
      <w:proofErr w:type="spellStart"/>
      <w:r w:rsidR="00A600CC"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Бейский</w:t>
      </w:r>
      <w:proofErr w:type="spellEnd"/>
      <w:r w:rsidR="00A600CC"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 на 202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A600CC"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Федеральным законом от 14.03.1995 № 33-ФЗ «Об особо охраняемых природных территориях»,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Функции муниципального контроля осуществляет - Комитет по управлению имуществом </w:t>
      </w:r>
      <w:proofErr w:type="spellStart"/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Бейского</w:t>
      </w:r>
      <w:proofErr w:type="spellEnd"/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Администрации </w:t>
      </w:r>
      <w:proofErr w:type="spellStart"/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Бейского</w:t>
      </w:r>
      <w:proofErr w:type="spellEnd"/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Республики Хакасии (далее по тексту – КУМИ </w:t>
      </w:r>
      <w:proofErr w:type="spellStart"/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Бейского</w:t>
      </w:r>
      <w:proofErr w:type="spellEnd"/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района).</w:t>
      </w:r>
    </w:p>
    <w:p w:rsidR="00A600CC" w:rsidRPr="00A600CC" w:rsidRDefault="00A600CC" w:rsidP="00A600CC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pacing w:val="30"/>
          <w:sz w:val="27"/>
          <w:szCs w:val="27"/>
          <w:lang w:eastAsia="ru-RU"/>
        </w:rPr>
      </w:pPr>
      <w:r w:rsidRPr="00A600CC">
        <w:rPr>
          <w:rFonts w:ascii="Arial" w:eastAsia="Times New Roman" w:hAnsi="Arial" w:cs="Arial"/>
          <w:b/>
          <w:bCs/>
          <w:color w:val="000000"/>
          <w:spacing w:val="30"/>
          <w:sz w:val="27"/>
          <w:szCs w:val="27"/>
          <w:lang w:eastAsia="ru-RU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Предметом контроля является соблюдение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муниципального образования, на особо охраняемых природных территориях местного значения, расположенных на земельных участках, находящихся в муниципальной собственности.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Объектами муниципального контроля в области охраны и использования особо охраняемых природных территорий являются: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особо охраняемые природные территории;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режима особо охраняемой природной территории;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режима охранных зон особо охраняемых природных территорий;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9 месяцев 202</w:t>
      </w:r>
      <w:r w:rsidR="001C65B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A600CC" w:rsidRPr="00A600CC" w:rsidRDefault="00A600CC" w:rsidP="00A600CC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pacing w:val="30"/>
          <w:sz w:val="27"/>
          <w:szCs w:val="27"/>
          <w:lang w:eastAsia="ru-RU"/>
        </w:rPr>
      </w:pPr>
      <w:r w:rsidRPr="00A600CC">
        <w:rPr>
          <w:rFonts w:ascii="Arial" w:eastAsia="Times New Roman" w:hAnsi="Arial" w:cs="Arial"/>
          <w:b/>
          <w:bCs/>
          <w:color w:val="000000"/>
          <w:spacing w:val="30"/>
          <w:sz w:val="27"/>
          <w:szCs w:val="27"/>
          <w:lang w:eastAsia="ru-RU"/>
        </w:rPr>
        <w:t>Раздел 2. Цели и задачи реализации программы профилактики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Программа разработана на 202</w:t>
      </w:r>
      <w:r w:rsidR="009B01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год.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Целями реализации Программы являются: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предотвращение рисков причинения вреда охраняемым законом ценностям; - предупреждение нарушений обязательных требований соблюдение которых оценивается при проведении мероприятий по контролю в области охраны и использования особо охраняемых природных территорий;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требований;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правового поведения подконтрольных субъектов (объектов);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прозрачности системы контрольно- надзорной деятельности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Задачами реализации Программы являются: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оценка состояния хозяйственной деятельности, осуществляемой юридическими лицами, индивидуальными предпринимателями и гражданами на особо охраняемых природных территориях;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выявление причин, факторов и условий, способствующих причинению вреда и нарушению обязательных требований, определение способов устранения или снижения рисков их возникновения;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профилактических мероприятий;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уровня правовой грамотности подконтрольных субъектов, в том числе, путем обеспечения доступности информации об обязательных требованиях и необходимых мерах по их исполнению.</w:t>
      </w:r>
    </w:p>
    <w:p w:rsidR="00A600CC" w:rsidRPr="00A600CC" w:rsidRDefault="00A600CC" w:rsidP="00A600CC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pacing w:val="30"/>
          <w:sz w:val="27"/>
          <w:szCs w:val="27"/>
          <w:lang w:eastAsia="ru-RU"/>
        </w:rPr>
      </w:pPr>
      <w:r w:rsidRPr="00A600CC">
        <w:rPr>
          <w:rFonts w:ascii="Arial" w:eastAsia="Times New Roman" w:hAnsi="Arial" w:cs="Arial"/>
          <w:b/>
          <w:bCs/>
          <w:color w:val="000000"/>
          <w:spacing w:val="30"/>
          <w:sz w:val="27"/>
          <w:szCs w:val="27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367"/>
        <w:gridCol w:w="2001"/>
        <w:gridCol w:w="2092"/>
      </w:tblGrid>
      <w:tr w:rsidR="00A600CC" w:rsidRPr="00A600CC" w:rsidTr="00A600C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реализации мероприятия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A600CC" w:rsidRPr="00A600CC" w:rsidTr="00A600C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Информирование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</w:t>
            </w:r>
            <w:proofErr w:type="spellEnd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1C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должностные лица </w:t>
            </w:r>
            <w:r w:rsidR="001C6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КУМИ </w:t>
            </w:r>
            <w:proofErr w:type="spellStart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Бейского</w:t>
            </w:r>
            <w:proofErr w:type="spellEnd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района, уполномоченные на осуществление муниципального контроля в соответствии с должностной инструкцией</w:t>
            </w:r>
          </w:p>
        </w:tc>
      </w:tr>
      <w:tr w:rsidR="00A600CC" w:rsidRPr="00A600CC" w:rsidTr="00A600C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Консультирование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Консультирование</w:t>
            </w:r>
            <w:proofErr w:type="spellEnd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контролируемых лиц и их представителей осуществляется: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2) посредством размещения на официальном сайте письменного разъяснения по однотипным обращениям (более 5-ти однотипных обращений в течение календарного года) контролируемых лиц и их представителей.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Письменное консультирование контролируемых лиц и их представителей осуществляется в следующих случаях: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2) за время консультирования на личном приеме предоставить ответ на поставленные вопросы невозможно;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1C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глава (заместитель главы), должностные лица  </w:t>
            </w:r>
            <w:r w:rsidR="001C6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КУМИ </w:t>
            </w:r>
            <w:proofErr w:type="spellStart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Бейского</w:t>
            </w:r>
            <w:proofErr w:type="spellEnd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района, уполномоченные на осуществление муниципального контроля в соответствии с должностной инструкцией</w:t>
            </w:r>
          </w:p>
        </w:tc>
      </w:tr>
      <w:tr w:rsidR="00A600CC" w:rsidRPr="00A600CC" w:rsidTr="00A600C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Обобщение правоприменительной практики. 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Не реже одного раза в год осуществляется обобщение правоприменительной практики по муниципальному контролю в области охраны и использования особо охраняемых природных территорий. Доклад размещается на официальном сайте администрации МО </w:t>
            </w:r>
            <w:proofErr w:type="spellStart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Бейский</w:t>
            </w:r>
            <w:proofErr w:type="spellEnd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срок до 1 июля года, следующего за отчетным годом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1C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должностные лица </w:t>
            </w:r>
            <w:r w:rsidR="001C6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КУМИ </w:t>
            </w:r>
            <w:proofErr w:type="spellStart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Бейского</w:t>
            </w:r>
            <w:proofErr w:type="spellEnd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района, уполномоченные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осуществление муниципального контроля в соответствии с должностной инструкцией</w:t>
            </w:r>
          </w:p>
        </w:tc>
      </w:tr>
      <w:tr w:rsidR="00A600CC" w:rsidRPr="00A600CC" w:rsidTr="00A600C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Объявление предостережений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области охраны и использования особо охраняемых природных территорий.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30 дней со дня получения сведений, указанных в части 5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1C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должностные лица </w:t>
            </w:r>
            <w:r w:rsidR="001C6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КУМИ </w:t>
            </w:r>
            <w:proofErr w:type="spellStart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Бейского</w:t>
            </w:r>
            <w:proofErr w:type="spellEnd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района, уполномоченные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осуществление муниципального контроля в соответствии с должностной инструкцией</w:t>
            </w:r>
          </w:p>
        </w:tc>
      </w:tr>
      <w:tr w:rsidR="00A600CC" w:rsidRPr="00A600CC" w:rsidTr="00A600CC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Профилактический визит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Проводится  в форме профилактической беседы по месту осуществления деятельности контролируемого 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лица путем использования видео-конференц-связи.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Носят рекомендательный характер.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A6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 реже чем 1 раза в год (I или IV квартал 2022 г.)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00CC" w:rsidRPr="00A600CC" w:rsidRDefault="00A600CC" w:rsidP="001C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должностные лица </w:t>
            </w:r>
            <w:r w:rsidR="001C65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КУМИ </w:t>
            </w:r>
            <w:proofErr w:type="spellStart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Бейского</w:t>
            </w:r>
            <w:proofErr w:type="spellEnd"/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района, уполномоченные</w:t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A600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A600CC" w:rsidRPr="00A600CC" w:rsidRDefault="00A600CC" w:rsidP="00A600CC">
      <w:pPr>
        <w:shd w:val="clear" w:color="auto" w:fill="FFFFFF"/>
        <w:spacing w:before="150" w:after="100" w:afterAutospacing="1" w:line="300" w:lineRule="atLeast"/>
        <w:jc w:val="center"/>
        <w:outlineLvl w:val="4"/>
        <w:rPr>
          <w:rFonts w:ascii="Arial" w:eastAsia="Times New Roman" w:hAnsi="Arial" w:cs="Arial"/>
          <w:b/>
          <w:bCs/>
          <w:color w:val="000000"/>
          <w:spacing w:val="30"/>
          <w:sz w:val="27"/>
          <w:szCs w:val="27"/>
          <w:lang w:eastAsia="ru-RU"/>
        </w:rPr>
      </w:pPr>
      <w:r w:rsidRPr="00A600CC">
        <w:rPr>
          <w:rFonts w:ascii="Arial" w:eastAsia="Times New Roman" w:hAnsi="Arial" w:cs="Arial"/>
          <w:b/>
          <w:bCs/>
          <w:color w:val="000000"/>
          <w:spacing w:val="30"/>
          <w:sz w:val="27"/>
          <w:szCs w:val="27"/>
          <w:lang w:eastAsia="ru-RU"/>
        </w:rPr>
        <w:t>Раздел 4. Показатели результативности и эффективности Программы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снижения</w:t>
      </w:r>
      <w:proofErr w:type="gramEnd"/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Целевые показатели результативности мероприятий Программы по контролю: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Количество выявленных нарушений, шт.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эффективности: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Снижение количества выявленных при проведении контрольно-надзорных мероприятий нарушений.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Доля профилактических мероприятий в объеме контрольно-надзорных мероприятий, %.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Отчетным периодом для определения значений показателей является календарный год.</w:t>
      </w:r>
    </w:p>
    <w:p w:rsidR="00A600CC" w:rsidRPr="00A600CC" w:rsidRDefault="00A600CC" w:rsidP="00A600CC">
      <w:pPr>
        <w:shd w:val="clear" w:color="auto" w:fill="FFFFFF"/>
        <w:spacing w:before="150"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00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оценки фактических (достигнутых) значений показателей включаются в ежегодный доклад.</w:t>
      </w:r>
    </w:p>
    <w:p w:rsidR="00182312" w:rsidRDefault="00182312"/>
    <w:sectPr w:rsidR="0018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CC"/>
    <w:rsid w:val="00182312"/>
    <w:rsid w:val="001844A7"/>
    <w:rsid w:val="001C65B2"/>
    <w:rsid w:val="00642848"/>
    <w:rsid w:val="009754F8"/>
    <w:rsid w:val="009B0109"/>
    <w:rsid w:val="00A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B04F-5CE7-4EB7-8D8A-7EF833D1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КУМИ333</dc:creator>
  <cp:lastModifiedBy>Пользователь</cp:lastModifiedBy>
  <cp:revision>2</cp:revision>
  <dcterms:created xsi:type="dcterms:W3CDTF">2022-09-30T04:05:00Z</dcterms:created>
  <dcterms:modified xsi:type="dcterms:W3CDTF">2022-09-30T04:05:00Z</dcterms:modified>
</cp:coreProperties>
</file>