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 w:rsidRPr="00D35F36">
        <w:rPr>
          <w:b/>
          <w:sz w:val="26"/>
          <w:szCs w:val="26"/>
          <w:u w:val="single"/>
        </w:rPr>
        <w:t>«</w:t>
      </w:r>
      <w:r w:rsidR="00D35F36" w:rsidRPr="00D35F36">
        <w:rPr>
          <w:b/>
          <w:sz w:val="26"/>
          <w:szCs w:val="26"/>
          <w:u w:val="single"/>
        </w:rPr>
        <w:t xml:space="preserve">Развитие и совершенствование образования в </w:t>
      </w:r>
      <w:r w:rsidR="001D3556" w:rsidRPr="00D35F36">
        <w:rPr>
          <w:b/>
          <w:sz w:val="26"/>
          <w:szCs w:val="26"/>
          <w:u w:val="single"/>
        </w:rPr>
        <w:t xml:space="preserve"> </w:t>
      </w:r>
      <w:r w:rsidR="00136468" w:rsidRPr="00D35F36">
        <w:rPr>
          <w:b/>
          <w:sz w:val="26"/>
          <w:szCs w:val="26"/>
          <w:u w:val="single"/>
        </w:rPr>
        <w:t>Бейско</w:t>
      </w:r>
      <w:r w:rsidR="00D35F36" w:rsidRPr="00D35F36">
        <w:rPr>
          <w:b/>
          <w:sz w:val="26"/>
          <w:szCs w:val="26"/>
          <w:u w:val="single"/>
        </w:rPr>
        <w:t>м</w:t>
      </w:r>
      <w:r w:rsidR="00136468" w:rsidRPr="00D35F36">
        <w:rPr>
          <w:b/>
          <w:sz w:val="26"/>
          <w:szCs w:val="26"/>
          <w:u w:val="single"/>
        </w:rPr>
        <w:t xml:space="preserve"> район</w:t>
      </w:r>
      <w:r w:rsidR="00D35F36" w:rsidRPr="00D35F36">
        <w:rPr>
          <w:b/>
          <w:sz w:val="26"/>
          <w:szCs w:val="26"/>
          <w:u w:val="single"/>
        </w:rPr>
        <w:t>е на 2016</w:t>
      </w:r>
      <w:r w:rsidR="00136468" w:rsidRPr="00D35F36">
        <w:rPr>
          <w:b/>
          <w:sz w:val="26"/>
          <w:szCs w:val="26"/>
          <w:u w:val="single"/>
        </w:rPr>
        <w:t>-</w:t>
      </w:r>
      <w:r w:rsidR="00136468" w:rsidRPr="006B6C9E">
        <w:rPr>
          <w:b/>
          <w:sz w:val="26"/>
          <w:szCs w:val="26"/>
          <w:u w:val="single"/>
        </w:rPr>
        <w:t>20</w:t>
      </w:r>
      <w:r w:rsidR="00D35F36">
        <w:rPr>
          <w:b/>
          <w:sz w:val="26"/>
          <w:szCs w:val="26"/>
          <w:u w:val="single"/>
        </w:rPr>
        <w:t>20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5E7C15" w:rsidRDefault="007F369D" w:rsidP="005201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7C15">
        <w:rPr>
          <w:sz w:val="26"/>
          <w:szCs w:val="26"/>
        </w:rPr>
        <w:t>за отчетный</w:t>
      </w:r>
      <w:r w:rsidR="00D25A66">
        <w:rPr>
          <w:sz w:val="26"/>
          <w:szCs w:val="26"/>
        </w:rPr>
        <w:t xml:space="preserve"> </w:t>
      </w:r>
      <w:r w:rsidRPr="005E7C15">
        <w:rPr>
          <w:sz w:val="26"/>
          <w:szCs w:val="26"/>
        </w:rPr>
        <w:t xml:space="preserve"> </w:t>
      </w:r>
      <w:r w:rsidRPr="005E7C15">
        <w:rPr>
          <w:b/>
          <w:sz w:val="26"/>
          <w:szCs w:val="26"/>
        </w:rPr>
        <w:t>20</w:t>
      </w:r>
      <w:r w:rsidR="00270F1E">
        <w:rPr>
          <w:b/>
          <w:sz w:val="26"/>
          <w:szCs w:val="26"/>
        </w:rPr>
        <w:t>19</w:t>
      </w:r>
      <w:r w:rsidR="00D25A66">
        <w:rPr>
          <w:b/>
          <w:sz w:val="26"/>
          <w:szCs w:val="26"/>
        </w:rPr>
        <w:t xml:space="preserve"> </w:t>
      </w:r>
      <w:r w:rsidR="00CB00FF" w:rsidRPr="005E7C15">
        <w:rPr>
          <w:sz w:val="26"/>
          <w:szCs w:val="26"/>
        </w:rPr>
        <w:t>финансовый год</w:t>
      </w:r>
    </w:p>
    <w:p w:rsidR="00CB00FF" w:rsidRPr="005E7C15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5E7C15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Наименование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Е</w:t>
            </w:r>
            <w:r w:rsidR="00CB00FF" w:rsidRPr="005E7C15">
              <w:rPr>
                <w:sz w:val="22"/>
                <w:szCs w:val="22"/>
              </w:rPr>
              <w:t>диница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Значение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</w:tr>
      <w:tr w:rsidR="00CB00FF" w:rsidRPr="005E7C15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У</w:t>
            </w:r>
            <w:r w:rsidR="00CB00FF" w:rsidRPr="005E7C15">
              <w:rPr>
                <w:sz w:val="22"/>
                <w:szCs w:val="22"/>
              </w:rPr>
              <w:t>твержде</w:t>
            </w:r>
            <w:r w:rsidRPr="005E7C15">
              <w:rPr>
                <w:sz w:val="22"/>
                <w:szCs w:val="22"/>
              </w:rPr>
              <w:t>-</w:t>
            </w:r>
            <w:r w:rsidR="00CB00FF" w:rsidRPr="005E7C15">
              <w:rPr>
                <w:sz w:val="22"/>
                <w:szCs w:val="22"/>
              </w:rPr>
              <w:t>но в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</w:t>
            </w:r>
            <w:r w:rsidR="003E4261" w:rsidRPr="005E7C15">
              <w:rPr>
                <w:sz w:val="22"/>
                <w:szCs w:val="22"/>
              </w:rPr>
              <w:t>п</w:t>
            </w:r>
            <w:r w:rsidRPr="005E7C15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оценка в  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5E7C15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D35F36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5F36">
              <w:rPr>
                <w:b/>
                <w:sz w:val="26"/>
                <w:szCs w:val="26"/>
              </w:rPr>
              <w:t xml:space="preserve">Программа </w:t>
            </w:r>
            <w:r w:rsidRPr="00D35F36">
              <w:rPr>
                <w:b/>
                <w:sz w:val="26"/>
                <w:szCs w:val="26"/>
              </w:rPr>
              <w:tab/>
            </w:r>
            <w:r w:rsidR="00D35F36" w:rsidRPr="00D35F36">
              <w:rPr>
                <w:b/>
                <w:sz w:val="26"/>
                <w:szCs w:val="26"/>
              </w:rPr>
              <w:t>«Развитие и совершенствование образования в  Бейском районе на 2016-2020 годы»</w:t>
            </w: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D304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+8</w:t>
            </w:r>
          </w:p>
        </w:tc>
      </w:tr>
      <w:tr w:rsidR="00824FF6" w:rsidRPr="001172B3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57881" w:rsidRDefault="00F81A85" w:rsidP="00824FF6">
            <w:pPr>
              <w:jc w:val="center"/>
              <w:rPr>
                <w:b/>
              </w:rPr>
            </w:pPr>
            <w:r w:rsidRPr="00D04AE4">
              <w:rPr>
                <w:b/>
                <w:sz w:val="26"/>
                <w:szCs w:val="26"/>
              </w:rPr>
              <w:t>Подпрограмма «Дошкольные образовательные организации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29FB">
              <w:rPr>
                <w:b/>
                <w:bCs/>
                <w:sz w:val="26"/>
                <w:szCs w:val="26"/>
              </w:rPr>
              <w:t>(2016-2020 годы)</w:t>
            </w:r>
            <w:r w:rsidRPr="00D04AE4">
              <w:rPr>
                <w:b/>
                <w:sz w:val="26"/>
                <w:szCs w:val="26"/>
              </w:rPr>
              <w:t>»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Охват детей в возрасте от 2 месяцев до 7 лет дошкольными образовательными организациями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7877F0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310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56,3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E13B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A33" w:rsidRPr="00E13B5E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Доля педагогических работников муниципальных  образовательных организаций дошкольного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270F1E" w:rsidRDefault="00270F1E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1E">
              <w:rPr>
                <w:sz w:val="26"/>
                <w:szCs w:val="26"/>
              </w:rPr>
              <w:t>29,1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270F1E" w:rsidRDefault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1E">
              <w:rPr>
                <w:sz w:val="26"/>
                <w:szCs w:val="26"/>
              </w:rPr>
              <w:t>37,7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81A85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E13B5E" w:rsidRDefault="00F81A8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 xml:space="preserve">Отношение среднемесячной зарплаты педагогических работников муниципальных </w:t>
            </w:r>
            <w:r>
              <w:rPr>
                <w:sz w:val="26"/>
                <w:szCs w:val="26"/>
              </w:rPr>
              <w:t>дошкольных</w:t>
            </w:r>
            <w:r w:rsidRPr="00322FCD">
              <w:rPr>
                <w:sz w:val="26"/>
                <w:szCs w:val="26"/>
              </w:rPr>
              <w:t xml:space="preserve"> образовательных организаций к средней зарплате в </w:t>
            </w:r>
            <w:r>
              <w:rPr>
                <w:sz w:val="26"/>
                <w:szCs w:val="26"/>
              </w:rPr>
              <w:t>сфере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81A85" w:rsidRDefault="00F81A8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1A85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1E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270F1E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1E">
              <w:rPr>
                <w:sz w:val="26"/>
                <w:szCs w:val="26"/>
              </w:rPr>
              <w:t>104,8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457881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57881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+4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1155AC" w:rsidRDefault="00F81A85" w:rsidP="00F81A85">
            <w:pPr>
              <w:jc w:val="center"/>
              <w:rPr>
                <w:b/>
                <w:sz w:val="26"/>
                <w:szCs w:val="26"/>
              </w:rPr>
            </w:pPr>
            <w:r w:rsidRPr="001155AC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1155AC">
              <w:rPr>
                <w:b/>
                <w:bCs/>
                <w:sz w:val="26"/>
                <w:szCs w:val="26"/>
              </w:rPr>
              <w:t>(2016-2020 годы)</w:t>
            </w:r>
            <w:r w:rsidRPr="001155AC">
              <w:rPr>
                <w:b/>
                <w:sz w:val="26"/>
                <w:szCs w:val="26"/>
              </w:rPr>
              <w:t>»</w:t>
            </w:r>
          </w:p>
          <w:p w:rsidR="00824FF6" w:rsidRPr="00457881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60D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877F0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70F1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270F1E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783F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 xml:space="preserve">Доля педагогических работников муниципальных  общеобразовательных организаций, которым при прохождении аттестации присвоена первая или высшая </w:t>
            </w:r>
            <w:r w:rsidRPr="00FA0020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11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877F0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</w:t>
            </w:r>
            <w:r w:rsidR="00270F1E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804F5" w:rsidRDefault="0078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211E1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205CCC">
              <w:rPr>
                <w:sz w:val="26"/>
                <w:szCs w:val="26"/>
              </w:rPr>
              <w:t>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270F1E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 муниципальных 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3673C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</w:t>
            </w:r>
            <w:r w:rsidR="007F676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0A303A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F676C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="00F81A85" w:rsidRPr="00FA0020">
              <w:rPr>
                <w:b/>
                <w:bCs/>
                <w:sz w:val="26"/>
                <w:szCs w:val="26"/>
              </w:rPr>
              <w:t>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  <w:rPr>
                <w:b/>
              </w:rPr>
            </w:pP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детей, получающих услуги дополнительного образования в Центре детского творчества, в общей численности детей в возрасте 5-18 лет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B5E" w:rsidRPr="00FA0020" w:rsidRDefault="003673C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</w:t>
            </w:r>
            <w:r w:rsidR="007F676C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05CCC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</w:t>
            </w:r>
            <w:r w:rsidR="007F676C"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025F" w:rsidRDefault="005C02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3673C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676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F676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EE1CD4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среднемесячной зарплаты педагогических работников организаций дополнительного образования к средней зарплате учителей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F676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F676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3673C5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Доля детей, получающих услуги дополнительного образования в Детской школе искусств в возрасте с 6-17 лет,  обучающихся по Бейскому району составляет от общего количества детей 2</w:t>
            </w:r>
            <w:r w:rsidR="00D30425">
              <w:rPr>
                <w:color w:val="000000"/>
                <w:sz w:val="26"/>
                <w:szCs w:val="26"/>
                <w:shd w:val="clear" w:color="auto" w:fill="FFFFFF"/>
              </w:rPr>
              <w:t>460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чел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7877F0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3673C5" w:rsidRDefault="00D30425" w:rsidP="00D3042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0A303A" w:rsidRPr="00FA0020" w:rsidRDefault="00F81A85" w:rsidP="00F81A85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  <w:r w:rsidRPr="00FA0020">
              <w:rPr>
                <w:b/>
              </w:rPr>
              <w:t xml:space="preserve"> </w:t>
            </w: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 xml:space="preserve">Удельный вес численности обучающихся </w:t>
            </w:r>
            <w:r w:rsidRPr="00FA0020">
              <w:rPr>
                <w:sz w:val="26"/>
                <w:szCs w:val="26"/>
              </w:rPr>
              <w:lastRenderedPageBreak/>
              <w:t>МБОУ «Бейская школа-интернат», в общей численности обучающихся в муниципальных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A61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3673C5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  <w:r w:rsidR="00726731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95970" w:rsidRDefault="006959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B4A93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Доля педагогических работников МБОУ «Бейская школа-интернат»,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731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726731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731">
              <w:rPr>
                <w:sz w:val="26"/>
                <w:szCs w:val="26"/>
              </w:rPr>
              <w:t>82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731">
              <w:rPr>
                <w:sz w:val="26"/>
                <w:szCs w:val="26"/>
              </w:rPr>
              <w:t>73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6255F" w:rsidRDefault="00E625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E60ED" w:rsidRPr="00FA0020" w:rsidTr="00D30425">
        <w:trPr>
          <w:trHeight w:val="1269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МБОУ «Бейская школа-интернат»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2667D7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F81A85" w:rsidP="002667D7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Подпрограмма «Развитие образования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</w:p>
        </w:tc>
      </w:tr>
      <w:tr w:rsidR="002667D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школьников охваченных горячим питанием, от общего числа обучающихся образовательных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3673C5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26731">
              <w:rPr>
                <w:sz w:val="26"/>
                <w:szCs w:val="26"/>
              </w:rPr>
              <w:t>3,6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205CCC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26731">
              <w:rPr>
                <w:sz w:val="26"/>
                <w:szCs w:val="26"/>
              </w:rPr>
              <w:t>6,4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673C5" w:rsidRDefault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Увеличение доли детей в возрасте 5-18 лет, охваченных программами дополнительного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7877F0" w:rsidP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5C025F" w:rsidRDefault="005C02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 w:rsidP="00FB4F88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числа образовательных организаций, обеспечивающих предоставление нормативного перечня сведений о своей деятельности на официальных сайтах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FB4F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824FF6" w:rsidRPr="00FA0020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FA0020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72673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И.о.н</w:t>
      </w:r>
      <w:r w:rsidR="00457881" w:rsidRPr="00FA0020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="00D30425">
        <w:rPr>
          <w:sz w:val="26"/>
          <w:szCs w:val="26"/>
        </w:rPr>
        <w:t xml:space="preserve"> УОБР </w:t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  <w:t xml:space="preserve">                 </w:t>
      </w:r>
      <w:r w:rsidR="00250422">
        <w:rPr>
          <w:sz w:val="26"/>
          <w:szCs w:val="26"/>
        </w:rPr>
        <w:t xml:space="preserve">           </w:t>
      </w:r>
      <w:r w:rsidR="00D30425">
        <w:rPr>
          <w:sz w:val="26"/>
          <w:szCs w:val="26"/>
        </w:rPr>
        <w:t xml:space="preserve">   </w:t>
      </w:r>
      <w:r>
        <w:rPr>
          <w:sz w:val="26"/>
          <w:szCs w:val="26"/>
        </w:rPr>
        <w:t>А.М.Кравчук</w:t>
      </w:r>
    </w:p>
    <w:p w:rsidR="00ED54CE" w:rsidRDefault="00ED54CE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1321"/>
        <w:gridCol w:w="1113"/>
        <w:gridCol w:w="1113"/>
        <w:gridCol w:w="1235"/>
        <w:gridCol w:w="1191"/>
        <w:gridCol w:w="1061"/>
      </w:tblGrid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Подпрограмма «Дошкольные образовательные организации </w:t>
            </w:r>
            <w:r w:rsidRPr="008A6BA5">
              <w:rPr>
                <w:b/>
                <w:bCs/>
                <w:sz w:val="26"/>
                <w:szCs w:val="26"/>
              </w:rPr>
              <w:t>(2016-2020 годы)</w:t>
            </w:r>
            <w:r w:rsidRPr="008A6BA5">
              <w:rPr>
                <w:b/>
                <w:sz w:val="26"/>
                <w:szCs w:val="26"/>
              </w:rPr>
              <w:t>»</w:t>
            </w:r>
          </w:p>
        </w:tc>
      </w:tr>
      <w:tr w:rsidR="008A6BA5" w:rsidRPr="008A6BA5" w:rsidTr="00A50BE2">
        <w:tc>
          <w:tcPr>
            <w:tcW w:w="2600" w:type="dxa"/>
            <w:vMerge w:val="restart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71" w:type="dxa"/>
            <w:gridSpan w:val="6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600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</w:t>
            </w:r>
          </w:p>
        </w:tc>
        <w:tc>
          <w:tcPr>
            <w:tcW w:w="5650" w:type="dxa"/>
            <w:gridSpan w:val="5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600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2016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2017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2018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2019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2020</w:t>
            </w:r>
          </w:p>
        </w:tc>
      </w:tr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Обеспечение гарантий доступности получения полноценного и качественного дошкольного образования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386031,94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65728,2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73544,7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85276,63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80669,81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A6BA5">
              <w:rPr>
                <w:b/>
                <w:sz w:val="26"/>
                <w:szCs w:val="26"/>
              </w:rPr>
              <w:t>80812,</w:t>
            </w:r>
            <w:r w:rsidRPr="008A6BA5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Субсидии бюджетным учреждениям на </w:t>
            </w:r>
            <w:r w:rsidRPr="008A6BA5">
              <w:rPr>
                <w:sz w:val="26"/>
                <w:szCs w:val="26"/>
              </w:rPr>
              <w:lastRenderedPageBreak/>
              <w:t>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lastRenderedPageBreak/>
              <w:t>140756,0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25890,5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28952,7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17270,06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37707,14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30935,6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lastRenderedPageBreak/>
              <w:t>Субсидии бюджетным организациям на иные цели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1414,63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105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407,2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118,76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555,67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228,0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243627,81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39732,7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44184,8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67887,81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42373,5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49449,0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233,5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33,5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</w:t>
            </w:r>
          </w:p>
        </w:tc>
      </w:tr>
      <w:tr w:rsidR="008A6BA5" w:rsidRPr="008A6BA5" w:rsidTr="00A50BE2">
        <w:tc>
          <w:tcPr>
            <w:tcW w:w="260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</w:tbl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1294"/>
        <w:gridCol w:w="1167"/>
        <w:gridCol w:w="1167"/>
        <w:gridCol w:w="1294"/>
        <w:gridCol w:w="1294"/>
        <w:gridCol w:w="1167"/>
      </w:tblGrid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8A6BA5">
              <w:rPr>
                <w:b/>
                <w:bCs/>
                <w:sz w:val="26"/>
                <w:szCs w:val="26"/>
              </w:rPr>
              <w:t>(2016-2020 годы)</w:t>
            </w:r>
            <w:r w:rsidRPr="008A6BA5">
              <w:rPr>
                <w:b/>
                <w:sz w:val="26"/>
                <w:szCs w:val="26"/>
              </w:rPr>
              <w:t>»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649" w:type="dxa"/>
            <w:vMerge w:val="restart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22" w:type="dxa"/>
            <w:gridSpan w:val="6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649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</w:t>
            </w:r>
          </w:p>
        </w:tc>
        <w:tc>
          <w:tcPr>
            <w:tcW w:w="5657" w:type="dxa"/>
            <w:gridSpan w:val="5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649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2016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2017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2018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2019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2020</w:t>
            </w:r>
          </w:p>
        </w:tc>
      </w:tr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Развитие и модернизация системы общего образования в школах</w:t>
            </w:r>
          </w:p>
        </w:tc>
      </w:tr>
      <w:tr w:rsidR="008A6BA5" w:rsidRPr="008A6BA5" w:rsidTr="00A50BE2">
        <w:trPr>
          <w:trHeight w:val="726"/>
        </w:trPr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670525,69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104647,4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131620,4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142003,82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129343,97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162910,1</w:t>
            </w:r>
          </w:p>
        </w:tc>
      </w:tr>
      <w:tr w:rsidR="008A6BA5" w:rsidRPr="008A6BA5" w:rsidTr="00A50BE2"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80164,53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10716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19258,8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14010,63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17629,0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20412,1</w:t>
            </w:r>
          </w:p>
        </w:tc>
      </w:tr>
      <w:tr w:rsidR="008A6BA5" w:rsidRPr="008A6BA5" w:rsidTr="00A50BE2"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2531,86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125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210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23,13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61,73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250,0</w:t>
            </w:r>
          </w:p>
        </w:tc>
      </w:tr>
      <w:tr w:rsidR="008A6BA5" w:rsidRPr="008A6BA5" w:rsidTr="00A50BE2"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муниципальной услуг (выполнение работ) из республиканского бюджета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582055,8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93464,4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111989,3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126223,1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111131,0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139248,0</w:t>
            </w:r>
          </w:p>
        </w:tc>
      </w:tr>
      <w:tr w:rsidR="008A6BA5" w:rsidRPr="008A6BA5" w:rsidTr="00A50BE2"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республиканского бюджета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5773,5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342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162,3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1746,96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522,24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3000,0</w:t>
            </w:r>
          </w:p>
        </w:tc>
      </w:tr>
      <w:tr w:rsidR="008A6BA5" w:rsidRPr="008A6BA5" w:rsidTr="00A50BE2">
        <w:tc>
          <w:tcPr>
            <w:tcW w:w="264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6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</w:tbl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1311"/>
        <w:gridCol w:w="1053"/>
        <w:gridCol w:w="1182"/>
        <w:gridCol w:w="1311"/>
        <w:gridCol w:w="1311"/>
        <w:gridCol w:w="1182"/>
      </w:tblGrid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Pr="008A6BA5">
              <w:rPr>
                <w:b/>
                <w:bCs/>
                <w:sz w:val="26"/>
                <w:szCs w:val="26"/>
              </w:rPr>
              <w:t xml:space="preserve"> (2016-2020 годы)</w:t>
            </w:r>
            <w:r w:rsidRPr="008A6BA5">
              <w:rPr>
                <w:b/>
                <w:sz w:val="26"/>
                <w:szCs w:val="26"/>
              </w:rPr>
              <w:t>»</w:t>
            </w:r>
          </w:p>
        </w:tc>
      </w:tr>
      <w:tr w:rsidR="008A6BA5" w:rsidRPr="008A6BA5" w:rsidTr="00A50BE2">
        <w:tc>
          <w:tcPr>
            <w:tcW w:w="2599" w:type="dxa"/>
            <w:vMerge w:val="restart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72" w:type="dxa"/>
            <w:gridSpan w:val="6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599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</w:t>
            </w:r>
          </w:p>
        </w:tc>
        <w:tc>
          <w:tcPr>
            <w:tcW w:w="5651" w:type="dxa"/>
            <w:gridSpan w:val="5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599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2016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2017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2018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2019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2020</w:t>
            </w:r>
          </w:p>
        </w:tc>
      </w:tr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Развитие и модернизация системы общего образования в школах-интернатах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528380,45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99346,6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107122,5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105854,16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107873,79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108183,4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85990,31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13239,2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19009,1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14157,61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19084,0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20500,4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731,2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209,7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105,4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75,29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130,81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210,0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 на оказание 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436243,97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85804,1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87351,7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90184,57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88250,6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84653,0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5414,97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93,6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656,3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1436,69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408,38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2820,0</w:t>
            </w:r>
          </w:p>
        </w:tc>
      </w:tr>
      <w:tr w:rsidR="008A6BA5" w:rsidRPr="008A6BA5" w:rsidTr="00A50BE2">
        <w:tc>
          <w:tcPr>
            <w:tcW w:w="2599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2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99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98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</w:tbl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1276"/>
        <w:gridCol w:w="1134"/>
        <w:gridCol w:w="1134"/>
        <w:gridCol w:w="1275"/>
        <w:gridCol w:w="1134"/>
        <w:gridCol w:w="958"/>
      </w:tblGrid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Pr="008A6BA5">
              <w:rPr>
                <w:b/>
                <w:bCs/>
                <w:sz w:val="26"/>
                <w:szCs w:val="26"/>
              </w:rPr>
              <w:t>(2016-2020 годы)</w:t>
            </w:r>
            <w:r w:rsidRPr="008A6BA5">
              <w:rPr>
                <w:b/>
                <w:sz w:val="26"/>
                <w:szCs w:val="26"/>
              </w:rPr>
              <w:t>»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660" w:type="dxa"/>
            <w:vMerge w:val="restart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11" w:type="dxa"/>
            <w:gridSpan w:val="6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660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</w:t>
            </w:r>
          </w:p>
        </w:tc>
        <w:tc>
          <w:tcPr>
            <w:tcW w:w="5635" w:type="dxa"/>
            <w:gridSpan w:val="5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660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2019</w:t>
            </w: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2020</w:t>
            </w:r>
          </w:p>
        </w:tc>
      </w:tr>
      <w:tr w:rsidR="008A6BA5" w:rsidRPr="008A6BA5" w:rsidTr="00A50BE2">
        <w:tc>
          <w:tcPr>
            <w:tcW w:w="9571" w:type="dxa"/>
            <w:gridSpan w:val="7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Создание условий для развития ребенка в соответствии с его интересами и возможностями</w:t>
            </w:r>
          </w:p>
        </w:tc>
      </w:tr>
      <w:tr w:rsidR="008A6BA5" w:rsidRPr="008A6BA5" w:rsidTr="00A50BE2">
        <w:tc>
          <w:tcPr>
            <w:tcW w:w="266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57591,69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12322,2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12805,9</w:t>
            </w: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13477,96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9594,03</w:t>
            </w: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9391,6</w:t>
            </w:r>
          </w:p>
        </w:tc>
      </w:tr>
      <w:tr w:rsidR="008A6BA5" w:rsidRPr="008A6BA5" w:rsidTr="00A50BE2">
        <w:tc>
          <w:tcPr>
            <w:tcW w:w="266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46918,31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12322,2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12805,9</w:t>
            </w: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3091,58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9557,03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9141,6</w:t>
            </w:r>
          </w:p>
        </w:tc>
      </w:tr>
      <w:tr w:rsidR="008A6BA5" w:rsidRPr="008A6BA5" w:rsidTr="00A50BE2">
        <w:tc>
          <w:tcPr>
            <w:tcW w:w="266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516,39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479,39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37,0</w:t>
            </w: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660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республиканского бюджета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9906,99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9906,99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660" w:type="dxa"/>
          </w:tcPr>
          <w:p w:rsidR="008A6BA5" w:rsidRPr="008A6BA5" w:rsidRDefault="008A6BA5" w:rsidP="008A6BA5">
            <w:pPr>
              <w:outlineLvl w:val="2"/>
              <w:rPr>
                <w:sz w:val="26"/>
                <w:szCs w:val="26"/>
              </w:rPr>
            </w:pPr>
            <w:r w:rsidRPr="008A6BA5">
              <w:rPr>
                <w:color w:val="FF0000"/>
              </w:rPr>
              <w:t xml:space="preserve">        </w:t>
            </w:r>
            <w:r w:rsidRPr="008A6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250,0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250,0</w:t>
            </w:r>
          </w:p>
        </w:tc>
      </w:tr>
    </w:tbl>
    <w:p w:rsidR="008A6BA5" w:rsidRPr="008A6BA5" w:rsidRDefault="008A6BA5" w:rsidP="008A6BA5">
      <w:pPr>
        <w:rPr>
          <w:b/>
          <w:sz w:val="26"/>
          <w:szCs w:val="26"/>
        </w:rPr>
      </w:pPr>
    </w:p>
    <w:p w:rsidR="008A6BA5" w:rsidRPr="008A6BA5" w:rsidRDefault="008A6BA5" w:rsidP="008A6BA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321"/>
        <w:gridCol w:w="969"/>
        <w:gridCol w:w="255"/>
        <w:gridCol w:w="845"/>
        <w:gridCol w:w="252"/>
        <w:gridCol w:w="978"/>
        <w:gridCol w:w="256"/>
        <w:gridCol w:w="1114"/>
        <w:gridCol w:w="83"/>
        <w:gridCol w:w="1061"/>
      </w:tblGrid>
      <w:tr w:rsidR="008A6BA5" w:rsidRPr="008A6BA5" w:rsidTr="00A50BE2">
        <w:tc>
          <w:tcPr>
            <w:tcW w:w="9853" w:type="dxa"/>
            <w:gridSpan w:val="11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8A6BA5">
              <w:rPr>
                <w:b/>
                <w:bCs/>
                <w:sz w:val="26"/>
                <w:szCs w:val="26"/>
              </w:rPr>
              <w:t>(2016-2020 годы)</w:t>
            </w:r>
            <w:r w:rsidRPr="008A6BA5">
              <w:rPr>
                <w:b/>
                <w:sz w:val="26"/>
                <w:szCs w:val="26"/>
              </w:rPr>
              <w:t>»</w:t>
            </w: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63" w:type="dxa"/>
            <w:vMerge w:val="restart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7290" w:type="dxa"/>
            <w:gridSpan w:val="10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563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</w:t>
            </w:r>
          </w:p>
        </w:tc>
        <w:tc>
          <w:tcPr>
            <w:tcW w:w="5969" w:type="dxa"/>
            <w:gridSpan w:val="9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563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2016</w:t>
            </w:r>
          </w:p>
        </w:tc>
        <w:tc>
          <w:tcPr>
            <w:tcW w:w="1119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2017</w:t>
            </w:r>
          </w:p>
        </w:tc>
        <w:tc>
          <w:tcPr>
            <w:tcW w:w="1253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2018</w:t>
            </w:r>
          </w:p>
        </w:tc>
        <w:tc>
          <w:tcPr>
            <w:tcW w:w="138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2019</w:t>
            </w:r>
          </w:p>
        </w:tc>
        <w:tc>
          <w:tcPr>
            <w:tcW w:w="1147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2020</w:t>
            </w:r>
          </w:p>
        </w:tc>
      </w:tr>
      <w:tr w:rsidR="008A6BA5" w:rsidRPr="008A6BA5" w:rsidTr="00A50BE2">
        <w:tc>
          <w:tcPr>
            <w:tcW w:w="9853" w:type="dxa"/>
            <w:gridSpan w:val="11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Создание условий, обеспечивающих обучение и развитие детей с ограниченными возможностями здоровья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179853,83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31582,9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38083,4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42298,67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36834,66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31054,2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13997,8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2068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2944,9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2524,24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2786,26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3091,2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70,9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70,9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165470,73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29264,9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34805,6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39757,83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33929,4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27713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897,6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250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262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16,6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119,0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250</w:t>
            </w:r>
          </w:p>
        </w:tc>
      </w:tr>
      <w:tr w:rsidR="008A6BA5" w:rsidRPr="008A6BA5" w:rsidTr="00A50BE2">
        <w:tc>
          <w:tcPr>
            <w:tcW w:w="2563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328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00" w:type="dxa"/>
            <w:gridSpan w:val="2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</w:tbl>
    <w:p w:rsidR="008A6BA5" w:rsidRPr="008A6BA5" w:rsidRDefault="008A6BA5" w:rsidP="008A6BA5">
      <w:pPr>
        <w:ind w:firstLine="900"/>
        <w:jc w:val="center"/>
        <w:rPr>
          <w:sz w:val="26"/>
          <w:szCs w:val="26"/>
        </w:rPr>
      </w:pPr>
    </w:p>
    <w:p w:rsidR="008A6BA5" w:rsidRPr="008A6BA5" w:rsidRDefault="008A6BA5" w:rsidP="008A6BA5">
      <w:pPr>
        <w:ind w:firstLine="900"/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5"/>
        <w:gridCol w:w="1278"/>
        <w:gridCol w:w="1134"/>
        <w:gridCol w:w="1276"/>
        <w:gridCol w:w="1134"/>
        <w:gridCol w:w="1276"/>
      </w:tblGrid>
      <w:tr w:rsidR="008A6BA5" w:rsidRPr="008A6BA5" w:rsidTr="00A50BE2">
        <w:tc>
          <w:tcPr>
            <w:tcW w:w="10031" w:type="dxa"/>
            <w:gridSpan w:val="7"/>
          </w:tcPr>
          <w:p w:rsidR="008A6BA5" w:rsidRPr="008A6BA5" w:rsidRDefault="008A6BA5" w:rsidP="008A6BA5">
            <w:pPr>
              <w:jc w:val="center"/>
              <w:rPr>
                <w:b/>
                <w:sz w:val="25"/>
                <w:szCs w:val="25"/>
              </w:rPr>
            </w:pPr>
            <w:r w:rsidRPr="008A6BA5">
              <w:rPr>
                <w:b/>
                <w:sz w:val="25"/>
                <w:szCs w:val="25"/>
              </w:rPr>
              <w:t xml:space="preserve">Подпрограмма «Развитие образования </w:t>
            </w:r>
            <w:r w:rsidRPr="008A6BA5">
              <w:rPr>
                <w:b/>
                <w:bCs/>
                <w:sz w:val="25"/>
                <w:szCs w:val="25"/>
              </w:rPr>
              <w:t>(2016-2020 годы)</w:t>
            </w:r>
            <w:r w:rsidRPr="008A6BA5">
              <w:rPr>
                <w:b/>
                <w:sz w:val="25"/>
                <w:szCs w:val="25"/>
              </w:rPr>
              <w:t>»</w:t>
            </w:r>
          </w:p>
        </w:tc>
      </w:tr>
      <w:tr w:rsidR="008A6BA5" w:rsidRPr="008A6BA5" w:rsidTr="00A50BE2">
        <w:tc>
          <w:tcPr>
            <w:tcW w:w="2518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Наименование мероприятий программы, источник финансирования</w:t>
            </w:r>
          </w:p>
        </w:tc>
        <w:tc>
          <w:tcPr>
            <w:tcW w:w="7513" w:type="dxa"/>
            <w:gridSpan w:val="6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Объём финансирования</w:t>
            </w:r>
          </w:p>
        </w:tc>
      </w:tr>
      <w:tr w:rsidR="008A6BA5" w:rsidRPr="008A6BA5" w:rsidTr="00A50BE2">
        <w:tc>
          <w:tcPr>
            <w:tcW w:w="2518" w:type="dxa"/>
            <w:vMerge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5" w:type="dxa"/>
            <w:vMerge w:val="restart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всего</w:t>
            </w:r>
          </w:p>
        </w:tc>
        <w:tc>
          <w:tcPr>
            <w:tcW w:w="6098" w:type="dxa"/>
            <w:gridSpan w:val="5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в том числе по годам</w:t>
            </w:r>
          </w:p>
        </w:tc>
      </w:tr>
      <w:tr w:rsidR="008A6BA5" w:rsidRPr="008A6BA5" w:rsidTr="00A50BE2">
        <w:tc>
          <w:tcPr>
            <w:tcW w:w="2518" w:type="dxa"/>
            <w:vMerge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5" w:type="dxa"/>
            <w:vMerge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2016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2017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2018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2019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2020</w:t>
            </w:r>
          </w:p>
        </w:tc>
      </w:tr>
      <w:tr w:rsidR="008A6BA5" w:rsidRPr="008A6BA5" w:rsidTr="00A50BE2">
        <w:trPr>
          <w:trHeight w:val="493"/>
        </w:trPr>
        <w:tc>
          <w:tcPr>
            <w:tcW w:w="10031" w:type="dxa"/>
            <w:gridSpan w:val="7"/>
          </w:tcPr>
          <w:p w:rsidR="008A6BA5" w:rsidRPr="008A6BA5" w:rsidRDefault="008A6BA5" w:rsidP="008A6BA5">
            <w:pPr>
              <w:rPr>
                <w:sz w:val="25"/>
                <w:szCs w:val="25"/>
              </w:rPr>
            </w:pPr>
            <w:r w:rsidRPr="008A6BA5">
              <w:rPr>
                <w:sz w:val="25"/>
                <w:szCs w:val="25"/>
              </w:rPr>
              <w:t>Создание условий для получения качественного образования на основе современной инфраструктуры</w:t>
            </w:r>
          </w:p>
        </w:tc>
      </w:tr>
      <w:tr w:rsidR="008A6BA5" w:rsidRPr="008A6BA5" w:rsidTr="00A50BE2">
        <w:trPr>
          <w:trHeight w:val="493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Всего по подпрограмме: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212029,45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22238,4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13960,2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11954,6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64107,14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99769,11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outlineLvl w:val="4"/>
              <w:rPr>
                <w:sz w:val="26"/>
                <w:szCs w:val="26"/>
              </w:rPr>
            </w:pPr>
            <w:r w:rsidRPr="008A6BA5">
              <w:rPr>
                <w:bCs/>
                <w:sz w:val="26"/>
                <w:szCs w:val="26"/>
              </w:rPr>
              <w:t xml:space="preserve">  Муниципальный проект "Содействие занятости женщин - создание условий дошкольного образования для детей в возрасте до трех лет"Табатский детский сад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31123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31123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bCs/>
                <w:sz w:val="26"/>
                <w:szCs w:val="26"/>
              </w:rPr>
              <w:t xml:space="preserve">  Муниципальный проект "Содействие занятости женщин - создание условий дошкольного образования для детей в возрасте до трех лет" Новокурский детский сад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39416,96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4689,1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39006,91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из республиканского бюджета (организация кружков по развитию  детского хакасского литературного творчества, спортивных секций и развитие технического творчества детей в муниципальных общеобразовательных организациях)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1126,9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621,9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на иные цели  из местного бюджета (организация кружков по развитию  детского хакасского литературного творчества, спортивных секций и развитие технического творчества детей в муниципальных общеобразовательных организациях)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21,6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21,6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Предоставление школьного питания из республиканского бюджета (на 1человека 7,9 р в день)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8485,11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1154,9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1021,2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1790,01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2264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2255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Предоставление школьного питания из местного бюджета в т.ч: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11699,97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1966,3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1931,7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2350,09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1985,88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3466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Питание детей  0-4 класс (на 1человека 5р. в день)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4576,87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719,8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829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874,59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696,48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1457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Питание детей  проживающих в интернатах (на 1 человека 100р. в день)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5149,09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820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887,7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1098,99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875,4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1467</w:t>
            </w:r>
          </w:p>
        </w:tc>
      </w:tr>
      <w:tr w:rsidR="008A6BA5" w:rsidRPr="008A6BA5" w:rsidTr="00A50BE2">
        <w:trPr>
          <w:trHeight w:val="1090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Питание кадетов (на 1человека 20р. в день)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663,44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246,5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137,4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79,54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100</w:t>
            </w:r>
          </w:p>
        </w:tc>
      </w:tr>
      <w:tr w:rsidR="008A6BA5" w:rsidRPr="008A6BA5" w:rsidTr="00A50BE2">
        <w:trPr>
          <w:trHeight w:val="1090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Питание детей-инвалидов и детей с ограниченными возможностями здоровья (на 1 человека 50р. в день)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1310,57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77,6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296,97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314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442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Стипендия Главы (местный)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122,7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33,9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30,9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29,1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28,8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Единовременные выплаты родителям, дети которых владеют хакасским языком при поступлении в 1 класс (местный)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610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Укрепление материально- технической базы муниципальных образовательных учреждений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60102,96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18289,8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10341,4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7585,4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23886,36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</w:tr>
      <w:tr w:rsidR="008A6BA5" w:rsidRPr="008A6BA5" w:rsidTr="00A50BE2">
        <w:trPr>
          <w:trHeight w:val="1375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Красноключинской ООШ из них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17091,1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14518,8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2572,3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14000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14000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3091,1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518,8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2572,3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 xml:space="preserve">Капитальный ремонт спортивного зала Кирбинская СОШ(2016г); Табатская СОШ (2017г) ; Куйбышевская СШИ,Сабинская ООШ (2019г) Плоскостное сооружение Бейская СОШИ (2019г.) из них: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11584,84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3771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2460,3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5353,54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Субсидии бюджетным организациям из федерального бюджета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9284,2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2547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1914,2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4823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1186,8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424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285,8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477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1113,84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260,3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53,54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Строительство пандуса в МБОУ «Бейская школа-интернат» из них: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1391,5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1391,5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федерального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1346,5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1346,5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Строительство туалетов в школах из них: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4702,51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2952,51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4623,43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2923,43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79,08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29,08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спортивного зала МБДОУ Бейский д/с «Ивушка»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1587,9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327,1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1260,8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Капитальный ремонты в д/садах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5225,70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178,3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1544,3</w:t>
            </w:r>
          </w:p>
        </w:tc>
        <w:tc>
          <w:tcPr>
            <w:tcW w:w="1134" w:type="dxa"/>
            <w:shd w:val="clear" w:color="auto" w:fill="auto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3503,1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МБДОУ Кирбинский д/с «Ручеек»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201,49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178,3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23,19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теплотрассы (2018г.) и ремонт радиаторов (2019г.) МБДОУ Бейский д/с «Ромашка»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50,1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50,1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1457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здания МБДОУ Сабинский д/с «Березка»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869,5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669,5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1457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Куйбышевский д/с «Колобок»  ПСД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874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терморобота  МБДОУ Бондаревский д/с «Солнышко»(местный)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172,63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172,63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874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кровли здания МБДОУ Буденовский д/с «Солнышко» и текущий ремонт кровли МБДОУ Большемонокский д/с «Сказка» 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1600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1600,0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крыльца и окон МБОУ Бейский д/с «Родничок»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979,78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439,8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539,98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котельной (2018г), обследование здания, проектно сметная экспертиза (2019 г)МБДОУ ( местный)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Новотроицкий д/с «Солнышко»(местный)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1152,2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384,9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767,3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Субсидии на капитальный ремонт МБДОУ Новотроицкий д/с «Солнышко» в том числе : республика-3949,0, местный-40,0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3989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3989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электропроводки МБДОУ Табатский д/с «Ветерок»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Куйбышевский д/с «Колобок» расширительный бак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Капитальный ремонт котельной, замена котла, замена теплотрассы ,ремонт септика,водоснабжение МБОУ Бондаревская СОШ, Замена котла МБОУ Табатская СОШ и Новотроицкая ООШ, замена дымовой трубы МБОУ Куйбышевская СШИ из местного бюджета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2741,2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2067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674,2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Кредиторская задолженность за 2016г МБОУ Усть-Киндирлинская ООШ из местного бюджета и кредиторская задолженность Бейская СОШИ филиал Утинская НОШ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Ремонт крыши МБОУ Бондаревская СОШ 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187,3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187,3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Ремонт кровли здания МБОУ Табатская СОШ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391,8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230,3</w:t>
            </w:r>
          </w:p>
        </w:tc>
        <w:tc>
          <w:tcPr>
            <w:tcW w:w="1276" w:type="dxa"/>
            <w:shd w:val="clear" w:color="auto" w:fill="auto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Установка водопровода МБОУ Сабинская СОШ из местного бюджета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161,2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161,2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ЦифровизацияКуйбышевскаяСОШи в том числе:</w:t>
            </w:r>
          </w:p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республиканский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945,93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945,93</w:t>
            </w: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400,0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Муниципальный проект  «Современная школа»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3297,3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3297,3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Создание центра образования цифрового и гуманитарного профиля «Точка роста» (ремонт классов) в том числе школы (БейскаяСОШи,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Бондаревская СОШ,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Табатская СОШ,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Кирбинская СОШ):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324,33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Кредиторская задолженность по комплексной безопасности (видеонаблюдение, рупор,турникеты)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7331,14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4311,51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3019,63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Реализация мероприятий на обеспечение безопасности за счет средств спонсорской помощи ОК РУСАЛ в общеобразовательных  организациях и спил тополей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7181,14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150,0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4311,51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2869,63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150,0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Геологические изыскания МБОУ Бондаревская СОШ 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281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281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3222"/>
        </w:trPr>
        <w:tc>
          <w:tcPr>
            <w:tcW w:w="2518" w:type="dxa"/>
          </w:tcPr>
          <w:p w:rsidR="008A6BA5" w:rsidRPr="008A6BA5" w:rsidRDefault="008A6BA5" w:rsidP="008A6BA5">
            <w:pPr>
              <w:outlineLvl w:val="5"/>
              <w:rPr>
                <w:sz w:val="26"/>
                <w:szCs w:val="26"/>
              </w:rPr>
            </w:pPr>
            <w:r w:rsidRPr="008A6BA5">
              <w:rPr>
                <w:bCs/>
                <w:sz w:val="26"/>
                <w:szCs w:val="26"/>
              </w:rPr>
              <w:t>Модернизация, строительство и капитальный ремонт объектов муниципальной собственности, в том числе разработке проектно-сметной документации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5190,20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491,1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1957,60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2741,5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Капитальный ремонт МБОУ БейскаяСОШИфилиалКальская ООШ из местного бюджета 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460,4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460,4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Ремонт МБОУ Сабинская ООШ из местного бюджета (крыша, отопление, замена дверей)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ind w:right="456"/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906,4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ind w:right="45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ind w:right="4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ind w:right="456"/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84,4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ind w:right="317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822,0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ind w:right="456"/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Подвод воды в столовую Чаптыковской НОШ филиал Куйбышевской СШИ и капитальный ремонт скважины Большемонокская ООШ филиала Бейская СОШИ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323,1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30,7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292,4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стен и септика МБОУ Усть-Киндирлинская ООШ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136,8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136,8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ТабатскаяСОШ капитальный ремонт актового зала, эл. котел и площадка под терморобот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618,5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618,5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Установка окон Утинская НОШ филиал Бейская СОШИ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пищеблока МБОУ Бондаревская СОШ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Разработка проектно-сметной документации (обследование здания 2018г),  из местного бюджета в том числе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416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281,0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</w:tr>
      <w:tr w:rsidR="008A6BA5" w:rsidRPr="008A6BA5" w:rsidTr="00A50BE2">
        <w:trPr>
          <w:trHeight w:val="339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Новотроицкая ООШ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281,0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Новоенисейская ООШ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Койбальская НОШ филиал Куйбышевской СШИ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45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кровли Бейская СОШИ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1084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1084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Строительство пандуса к крыльцу здания  и ремонт гаража,псдНовокурская ООШ , термороботыиз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165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Приобретение морозильного ларя МБОУ Новоенисейская ООШ из местного бюджета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Ремонт котельной МБОУ «Кирбинской школы»(местный)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855,0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855,0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1035,2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1035,2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БейскаяСОШи ремонт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577,5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577,5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Бейская школа-интернат пожарная сигнализация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400,0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Спил деревьев цдт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57,7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57,7</w:t>
            </w: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Благоустройство зданий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37643,74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37643,74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капитальный ремонт Новотроицкая ООШ: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 бюджет;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МБОУ «Бондаревская СОШ» ремонт модульного туалета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федеральный бюджет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(республиканский бюджет);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 бюджет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33064,5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3270,12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400,0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800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79,12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33064,5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3270,12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400,0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800,0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79,12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30,0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6961,6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6961,6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кредиторская задолженность МБОУ «Бондаревская СОШ» медкабинет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ремонт пищеблока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(местный бюджет).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«Кирбинская СОШ» по ремонту кровли (местный бюджет).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1909,0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296,0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200,0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1909,0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296,0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БейскаяСОШи ремонт кровли местный бюджет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2600,1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2600,1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«Бондаревская СОШ» ремонт системы слива (местный бюджет).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156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156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«Новотроицкая ООШ» местный бюджет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КЗ ПСД ремонт кровли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КЗ мониторинг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295,0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295,0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90,0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Новокурская ООШ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разработка ПСД ремонт спортзала, КЗ термороботы,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КЗ котел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 местный бюджет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175,0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261,8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83,7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175,0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261,8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83,7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«Куйбышевской СШИ» горячее водоснабжение в спортзале,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котел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(местный бюджет).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57,0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500,0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Кредиторская задолженность Койбальская НОШ филиал Куйбышевской СШИ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320,0</w:t>
            </w:r>
          </w:p>
        </w:tc>
      </w:tr>
      <w:tr w:rsidR="008A6BA5" w:rsidRPr="008A6BA5" w:rsidTr="00A50BE2">
        <w:trPr>
          <w:trHeight w:val="1415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МБОУ «Новоенисейскаяоош</w:t>
            </w:r>
            <w:r w:rsidRPr="008A6BA5">
              <w:rPr>
                <w:b/>
                <w:sz w:val="26"/>
                <w:szCs w:val="26"/>
              </w:rPr>
              <w:t xml:space="preserve">» </w:t>
            </w:r>
            <w:r w:rsidRPr="008A6BA5">
              <w:rPr>
                <w:sz w:val="26"/>
                <w:szCs w:val="26"/>
              </w:rPr>
              <w:t>установка перегородочной стены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18,0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18,0</w:t>
            </w:r>
          </w:p>
        </w:tc>
      </w:tr>
      <w:tr w:rsidR="008A6BA5" w:rsidRPr="008A6BA5" w:rsidTr="00A50BE2">
        <w:trPr>
          <w:trHeight w:val="1415"/>
        </w:trPr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Модернизация системы  дошкольного образования в том числе: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1705,0</w:t>
            </w: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1705,0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Замена окон: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республиканский бюджет: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МБДОУ Родничок»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«Ромашка»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МБДОУ«Куйбышевский сад»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«Буденовский сад»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местный бюджет: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 xml:space="preserve">МБДОУ Родничок» 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«Ромашка»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МБДОУ«Куйбышевский сад»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«Буденовский сад»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842,49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343,13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398,97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15,41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8,51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3,47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4,03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88,99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842,49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343,13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398,97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15,41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8,51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3,47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4,03</w:t>
            </w: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88,99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1008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1008,0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Кредиторская задолженность по ремонту кровли МБДОУ«Буденовский д.сад»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78,0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78,0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«Куйбышевский сад»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ПСД  капитальный ремонт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«Кирбинский сад»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Ромашка</w:t>
            </w:r>
          </w:p>
          <w:p w:rsidR="008A6BA5" w:rsidRPr="008A6BA5" w:rsidRDefault="008A6BA5" w:rsidP="008A6BA5">
            <w:pPr>
              <w:shd w:val="clear" w:color="auto" w:fill="FFFFFF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МБДОУ Бондаревский сад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614,6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54,2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191,0</w:t>
            </w: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70,2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614,6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54,2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191,0</w:t>
            </w: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</w:p>
          <w:p w:rsidR="008A6BA5" w:rsidRPr="008A6BA5" w:rsidRDefault="008A6BA5" w:rsidP="008A6BA5">
            <w:pPr>
              <w:jc w:val="center"/>
              <w:rPr>
                <w:sz w:val="26"/>
                <w:szCs w:val="26"/>
              </w:rPr>
            </w:pPr>
            <w:r w:rsidRPr="008A6BA5">
              <w:rPr>
                <w:sz w:val="26"/>
                <w:szCs w:val="26"/>
              </w:rPr>
              <w:t>70,2</w:t>
            </w:r>
          </w:p>
        </w:tc>
      </w:tr>
      <w:tr w:rsidR="008A6BA5" w:rsidRPr="008A6BA5" w:rsidTr="00A50BE2">
        <w:tc>
          <w:tcPr>
            <w:tcW w:w="2518" w:type="dxa"/>
          </w:tcPr>
          <w:p w:rsidR="008A6BA5" w:rsidRPr="008A6BA5" w:rsidRDefault="008A6BA5" w:rsidP="008A6BA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ПСД  ЦДТ</w:t>
            </w:r>
          </w:p>
        </w:tc>
        <w:tc>
          <w:tcPr>
            <w:tcW w:w="1415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60,0</w:t>
            </w:r>
          </w:p>
        </w:tc>
        <w:tc>
          <w:tcPr>
            <w:tcW w:w="1278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A6BA5" w:rsidRPr="008A6BA5" w:rsidRDefault="008A6BA5" w:rsidP="008A6BA5">
            <w:pPr>
              <w:rPr>
                <w:b/>
                <w:sz w:val="26"/>
                <w:szCs w:val="26"/>
              </w:rPr>
            </w:pPr>
            <w:r w:rsidRPr="008A6BA5">
              <w:rPr>
                <w:b/>
                <w:sz w:val="26"/>
                <w:szCs w:val="26"/>
              </w:rPr>
              <w:t>60,0</w:t>
            </w:r>
          </w:p>
        </w:tc>
      </w:tr>
    </w:tbl>
    <w:p w:rsidR="008A6BA5" w:rsidRPr="00ED54CE" w:rsidRDefault="008A6BA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A6BA5" w:rsidRPr="00ED54CE" w:rsidSect="0066087D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24" w:rsidRDefault="00B80224" w:rsidP="00845BCA">
      <w:r>
        <w:separator/>
      </w:r>
    </w:p>
  </w:endnote>
  <w:endnote w:type="continuationSeparator" w:id="0">
    <w:p w:rsidR="00B80224" w:rsidRDefault="00B80224" w:rsidP="008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24" w:rsidRDefault="00B80224" w:rsidP="00845BCA">
      <w:r>
        <w:separator/>
      </w:r>
    </w:p>
  </w:footnote>
  <w:footnote w:type="continuationSeparator" w:id="0">
    <w:p w:rsidR="00B80224" w:rsidRDefault="00B80224" w:rsidP="0084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F0E"/>
    <w:multiLevelType w:val="hybridMultilevel"/>
    <w:tmpl w:val="D1E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0DB"/>
    <w:multiLevelType w:val="hybridMultilevel"/>
    <w:tmpl w:val="E5D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A7D2E"/>
    <w:multiLevelType w:val="hybridMultilevel"/>
    <w:tmpl w:val="CCFA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F2A2B"/>
    <w:multiLevelType w:val="hybridMultilevel"/>
    <w:tmpl w:val="D666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E2D"/>
    <w:multiLevelType w:val="hybridMultilevel"/>
    <w:tmpl w:val="F81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16981"/>
    <w:multiLevelType w:val="hybridMultilevel"/>
    <w:tmpl w:val="97EE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946A2"/>
    <w:multiLevelType w:val="hybridMultilevel"/>
    <w:tmpl w:val="B81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7A385F"/>
    <w:multiLevelType w:val="hybridMultilevel"/>
    <w:tmpl w:val="D682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2EED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172B3"/>
    <w:rsid w:val="001248C8"/>
    <w:rsid w:val="00126CA5"/>
    <w:rsid w:val="00136468"/>
    <w:rsid w:val="00155A48"/>
    <w:rsid w:val="00182B35"/>
    <w:rsid w:val="001875E4"/>
    <w:rsid w:val="001A22E7"/>
    <w:rsid w:val="001A753C"/>
    <w:rsid w:val="001C15D9"/>
    <w:rsid w:val="001D3556"/>
    <w:rsid w:val="001E1B94"/>
    <w:rsid w:val="001E3C9E"/>
    <w:rsid w:val="00200D98"/>
    <w:rsid w:val="00205CCC"/>
    <w:rsid w:val="0020625E"/>
    <w:rsid w:val="00206DCE"/>
    <w:rsid w:val="00211E1F"/>
    <w:rsid w:val="002220FE"/>
    <w:rsid w:val="00234B37"/>
    <w:rsid w:val="0023510E"/>
    <w:rsid w:val="00240DC4"/>
    <w:rsid w:val="002447BA"/>
    <w:rsid w:val="0024488B"/>
    <w:rsid w:val="00250422"/>
    <w:rsid w:val="002620BE"/>
    <w:rsid w:val="002648CB"/>
    <w:rsid w:val="00265034"/>
    <w:rsid w:val="002667D7"/>
    <w:rsid w:val="00270E38"/>
    <w:rsid w:val="00270F1E"/>
    <w:rsid w:val="0027229B"/>
    <w:rsid w:val="00280E3A"/>
    <w:rsid w:val="00282F65"/>
    <w:rsid w:val="002A7FA4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0E6D"/>
    <w:rsid w:val="00311051"/>
    <w:rsid w:val="00325E90"/>
    <w:rsid w:val="003305A1"/>
    <w:rsid w:val="003340C6"/>
    <w:rsid w:val="00336922"/>
    <w:rsid w:val="003374C5"/>
    <w:rsid w:val="00356983"/>
    <w:rsid w:val="00357708"/>
    <w:rsid w:val="003617DA"/>
    <w:rsid w:val="003673C5"/>
    <w:rsid w:val="003958D0"/>
    <w:rsid w:val="00395C26"/>
    <w:rsid w:val="003972D5"/>
    <w:rsid w:val="003A00A0"/>
    <w:rsid w:val="003A3BC6"/>
    <w:rsid w:val="003C3A55"/>
    <w:rsid w:val="003C55DD"/>
    <w:rsid w:val="003D62AD"/>
    <w:rsid w:val="003D6867"/>
    <w:rsid w:val="003E1A6C"/>
    <w:rsid w:val="003E4261"/>
    <w:rsid w:val="003F2BF0"/>
    <w:rsid w:val="00400F5F"/>
    <w:rsid w:val="00411E5A"/>
    <w:rsid w:val="00415FA1"/>
    <w:rsid w:val="004269A8"/>
    <w:rsid w:val="0045073B"/>
    <w:rsid w:val="00451476"/>
    <w:rsid w:val="00457881"/>
    <w:rsid w:val="004604C0"/>
    <w:rsid w:val="004724BC"/>
    <w:rsid w:val="00476472"/>
    <w:rsid w:val="004816F0"/>
    <w:rsid w:val="004A02A8"/>
    <w:rsid w:val="004A02B5"/>
    <w:rsid w:val="004C0112"/>
    <w:rsid w:val="004C1CA3"/>
    <w:rsid w:val="004C464B"/>
    <w:rsid w:val="004C7775"/>
    <w:rsid w:val="004D1559"/>
    <w:rsid w:val="004E5D8D"/>
    <w:rsid w:val="004E60ED"/>
    <w:rsid w:val="004E62A6"/>
    <w:rsid w:val="004F212A"/>
    <w:rsid w:val="00500A33"/>
    <w:rsid w:val="0050526B"/>
    <w:rsid w:val="00507B62"/>
    <w:rsid w:val="00520164"/>
    <w:rsid w:val="00537FB9"/>
    <w:rsid w:val="00543269"/>
    <w:rsid w:val="00556701"/>
    <w:rsid w:val="00557963"/>
    <w:rsid w:val="00560DF0"/>
    <w:rsid w:val="00570D2E"/>
    <w:rsid w:val="00572C4B"/>
    <w:rsid w:val="0057317B"/>
    <w:rsid w:val="00576FE8"/>
    <w:rsid w:val="0059246A"/>
    <w:rsid w:val="005A77A2"/>
    <w:rsid w:val="005B3FA8"/>
    <w:rsid w:val="005B63FB"/>
    <w:rsid w:val="005C025F"/>
    <w:rsid w:val="005C4501"/>
    <w:rsid w:val="005C5EA8"/>
    <w:rsid w:val="005C7F49"/>
    <w:rsid w:val="005E7C15"/>
    <w:rsid w:val="005F15A5"/>
    <w:rsid w:val="005F172F"/>
    <w:rsid w:val="005F4712"/>
    <w:rsid w:val="00613CAD"/>
    <w:rsid w:val="006321A5"/>
    <w:rsid w:val="0066087D"/>
    <w:rsid w:val="00666298"/>
    <w:rsid w:val="006760BE"/>
    <w:rsid w:val="0069597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6B7C"/>
    <w:rsid w:val="007266C7"/>
    <w:rsid w:val="00726731"/>
    <w:rsid w:val="007276AC"/>
    <w:rsid w:val="00763550"/>
    <w:rsid w:val="007662B9"/>
    <w:rsid w:val="00776B81"/>
    <w:rsid w:val="007804F5"/>
    <w:rsid w:val="00783F33"/>
    <w:rsid w:val="00786BB4"/>
    <w:rsid w:val="00787779"/>
    <w:rsid w:val="007877F0"/>
    <w:rsid w:val="00794D8F"/>
    <w:rsid w:val="00795229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7F676C"/>
    <w:rsid w:val="00817388"/>
    <w:rsid w:val="00824FF6"/>
    <w:rsid w:val="00825C59"/>
    <w:rsid w:val="00826918"/>
    <w:rsid w:val="00827D38"/>
    <w:rsid w:val="00830F97"/>
    <w:rsid w:val="00845BCA"/>
    <w:rsid w:val="0084710C"/>
    <w:rsid w:val="00856CF4"/>
    <w:rsid w:val="00875D85"/>
    <w:rsid w:val="008873BC"/>
    <w:rsid w:val="008A6BA5"/>
    <w:rsid w:val="008B156F"/>
    <w:rsid w:val="008C18CD"/>
    <w:rsid w:val="008C476C"/>
    <w:rsid w:val="008D5F40"/>
    <w:rsid w:val="008F5A00"/>
    <w:rsid w:val="008F72F5"/>
    <w:rsid w:val="00911BB6"/>
    <w:rsid w:val="00912187"/>
    <w:rsid w:val="00923E1B"/>
    <w:rsid w:val="00933713"/>
    <w:rsid w:val="0093692F"/>
    <w:rsid w:val="00940025"/>
    <w:rsid w:val="00944621"/>
    <w:rsid w:val="0095050F"/>
    <w:rsid w:val="009730D6"/>
    <w:rsid w:val="009A398D"/>
    <w:rsid w:val="009A6A96"/>
    <w:rsid w:val="009B00E0"/>
    <w:rsid w:val="009F69E0"/>
    <w:rsid w:val="00A20F2D"/>
    <w:rsid w:val="00A41599"/>
    <w:rsid w:val="00A51AFF"/>
    <w:rsid w:val="00A6190E"/>
    <w:rsid w:val="00A66179"/>
    <w:rsid w:val="00A84A42"/>
    <w:rsid w:val="00A87D7A"/>
    <w:rsid w:val="00AA0D50"/>
    <w:rsid w:val="00AA0D59"/>
    <w:rsid w:val="00AA1D64"/>
    <w:rsid w:val="00AA65FF"/>
    <w:rsid w:val="00AC0D3F"/>
    <w:rsid w:val="00AC4AAD"/>
    <w:rsid w:val="00AD17CC"/>
    <w:rsid w:val="00B271F4"/>
    <w:rsid w:val="00B34DD7"/>
    <w:rsid w:val="00B41A53"/>
    <w:rsid w:val="00B5762C"/>
    <w:rsid w:val="00B7224C"/>
    <w:rsid w:val="00B80224"/>
    <w:rsid w:val="00BA7C23"/>
    <w:rsid w:val="00BB4A93"/>
    <w:rsid w:val="00C0599D"/>
    <w:rsid w:val="00C05E94"/>
    <w:rsid w:val="00C11CD0"/>
    <w:rsid w:val="00C17CA0"/>
    <w:rsid w:val="00C2670D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B00FF"/>
    <w:rsid w:val="00CD391C"/>
    <w:rsid w:val="00CD52F8"/>
    <w:rsid w:val="00CE388C"/>
    <w:rsid w:val="00CF1E61"/>
    <w:rsid w:val="00D043BA"/>
    <w:rsid w:val="00D114B9"/>
    <w:rsid w:val="00D225A6"/>
    <w:rsid w:val="00D25A66"/>
    <w:rsid w:val="00D30425"/>
    <w:rsid w:val="00D35F36"/>
    <w:rsid w:val="00D41448"/>
    <w:rsid w:val="00D41CF7"/>
    <w:rsid w:val="00D42585"/>
    <w:rsid w:val="00D55079"/>
    <w:rsid w:val="00D55ED5"/>
    <w:rsid w:val="00D73ACB"/>
    <w:rsid w:val="00D74A92"/>
    <w:rsid w:val="00D77210"/>
    <w:rsid w:val="00D92B32"/>
    <w:rsid w:val="00D94D09"/>
    <w:rsid w:val="00D971B7"/>
    <w:rsid w:val="00DA016C"/>
    <w:rsid w:val="00DA3890"/>
    <w:rsid w:val="00DA57C4"/>
    <w:rsid w:val="00DA5C0C"/>
    <w:rsid w:val="00DB1884"/>
    <w:rsid w:val="00DB74C4"/>
    <w:rsid w:val="00DC09E7"/>
    <w:rsid w:val="00DC43BC"/>
    <w:rsid w:val="00DC5F82"/>
    <w:rsid w:val="00DC7EB0"/>
    <w:rsid w:val="00DD56F8"/>
    <w:rsid w:val="00DD5ACB"/>
    <w:rsid w:val="00DE71EE"/>
    <w:rsid w:val="00DF3A11"/>
    <w:rsid w:val="00DF4147"/>
    <w:rsid w:val="00E13B5E"/>
    <w:rsid w:val="00E33CC8"/>
    <w:rsid w:val="00E4022D"/>
    <w:rsid w:val="00E46523"/>
    <w:rsid w:val="00E52F04"/>
    <w:rsid w:val="00E6255F"/>
    <w:rsid w:val="00E62695"/>
    <w:rsid w:val="00E64161"/>
    <w:rsid w:val="00E64D14"/>
    <w:rsid w:val="00E75621"/>
    <w:rsid w:val="00E8551B"/>
    <w:rsid w:val="00E91346"/>
    <w:rsid w:val="00EA3506"/>
    <w:rsid w:val="00EB184D"/>
    <w:rsid w:val="00EB42F1"/>
    <w:rsid w:val="00EC2662"/>
    <w:rsid w:val="00ED4773"/>
    <w:rsid w:val="00ED52EA"/>
    <w:rsid w:val="00ED54CE"/>
    <w:rsid w:val="00ED58EB"/>
    <w:rsid w:val="00EE1951"/>
    <w:rsid w:val="00EE1BC7"/>
    <w:rsid w:val="00EE1CD4"/>
    <w:rsid w:val="00EF211D"/>
    <w:rsid w:val="00F00787"/>
    <w:rsid w:val="00F04575"/>
    <w:rsid w:val="00F1576D"/>
    <w:rsid w:val="00F234F9"/>
    <w:rsid w:val="00F31412"/>
    <w:rsid w:val="00F4140C"/>
    <w:rsid w:val="00F454AD"/>
    <w:rsid w:val="00F7220C"/>
    <w:rsid w:val="00F7539C"/>
    <w:rsid w:val="00F80383"/>
    <w:rsid w:val="00F81A85"/>
    <w:rsid w:val="00F93BB9"/>
    <w:rsid w:val="00F948F6"/>
    <w:rsid w:val="00F95200"/>
    <w:rsid w:val="00FA0020"/>
    <w:rsid w:val="00FB39B6"/>
    <w:rsid w:val="00FB4F88"/>
    <w:rsid w:val="00FB52B0"/>
    <w:rsid w:val="00FB6F34"/>
    <w:rsid w:val="00FB75DF"/>
    <w:rsid w:val="00FC16C4"/>
    <w:rsid w:val="00FC52C3"/>
    <w:rsid w:val="00FC5A25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AD04D-B274-4C14-86CF-42E0F80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B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6BA5"/>
    <w:pPr>
      <w:keepNext/>
      <w:spacing w:line="32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A6BA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6BA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400F5F"/>
    <w:pPr>
      <w:jc w:val="center"/>
    </w:pPr>
    <w:rPr>
      <w:sz w:val="28"/>
      <w:szCs w:val="20"/>
    </w:rPr>
  </w:style>
  <w:style w:type="table" w:styleId="a5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02030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673C5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45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45BCA"/>
    <w:rPr>
      <w:sz w:val="24"/>
      <w:szCs w:val="24"/>
    </w:rPr>
  </w:style>
  <w:style w:type="paragraph" w:styleId="aa">
    <w:name w:val="footer"/>
    <w:basedOn w:val="a"/>
    <w:link w:val="ab"/>
    <w:rsid w:val="00845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B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A6BA5"/>
    <w:rPr>
      <w:sz w:val="24"/>
    </w:rPr>
  </w:style>
  <w:style w:type="character" w:customStyle="1" w:styleId="20">
    <w:name w:val="Заголовок 2 Знак"/>
    <w:basedOn w:val="a0"/>
    <w:link w:val="2"/>
    <w:rsid w:val="008A6BA5"/>
    <w:rPr>
      <w:sz w:val="28"/>
    </w:rPr>
  </w:style>
  <w:style w:type="character" w:customStyle="1" w:styleId="30">
    <w:name w:val="Заголовок 3 Знак"/>
    <w:basedOn w:val="a0"/>
    <w:link w:val="3"/>
    <w:rsid w:val="008A6B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6BA5"/>
    <w:rPr>
      <w:rFonts w:eastAsia="Calibri"/>
      <w:b/>
      <w:bCs/>
      <w:sz w:val="28"/>
      <w:szCs w:val="28"/>
    </w:rPr>
  </w:style>
  <w:style w:type="paragraph" w:customStyle="1" w:styleId="ConsPlusTitle">
    <w:name w:val="ConsPlusTitle"/>
    <w:rsid w:val="008A6B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A6BA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qFormat/>
    <w:rsid w:val="008A6BA5"/>
    <w:rPr>
      <w:b/>
      <w:bCs/>
    </w:rPr>
  </w:style>
  <w:style w:type="paragraph" w:styleId="ad">
    <w:name w:val="Normal (Web)"/>
    <w:aliases w:val="Обычный (веб) Знак"/>
    <w:basedOn w:val="a"/>
    <w:rsid w:val="008A6BA5"/>
    <w:pPr>
      <w:spacing w:before="100" w:beforeAutospacing="1" w:after="100" w:afterAutospacing="1"/>
      <w:ind w:firstLine="400"/>
    </w:pPr>
  </w:style>
  <w:style w:type="paragraph" w:customStyle="1" w:styleId="11">
    <w:name w:val="Стиль_Шт1"/>
    <w:basedOn w:val="ae"/>
    <w:rsid w:val="008A6BA5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e"/>
    <w:rsid w:val="008A6BA5"/>
    <w:pPr>
      <w:tabs>
        <w:tab w:val="left" w:pos="5529"/>
      </w:tabs>
      <w:spacing w:before="120"/>
      <w:jc w:val="center"/>
    </w:pPr>
    <w:rPr>
      <w:b/>
      <w:szCs w:val="20"/>
    </w:rPr>
  </w:style>
  <w:style w:type="paragraph" w:customStyle="1" w:styleId="ConsNormal">
    <w:name w:val="ConsNormal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8A6BA5"/>
    <w:pPr>
      <w:spacing w:after="120"/>
    </w:pPr>
  </w:style>
  <w:style w:type="character" w:customStyle="1" w:styleId="af">
    <w:name w:val="Основной текст Знак"/>
    <w:basedOn w:val="a0"/>
    <w:link w:val="ae"/>
    <w:rsid w:val="008A6BA5"/>
    <w:rPr>
      <w:sz w:val="24"/>
      <w:szCs w:val="24"/>
    </w:rPr>
  </w:style>
  <w:style w:type="paragraph" w:styleId="22">
    <w:name w:val="Body Text 2"/>
    <w:basedOn w:val="a"/>
    <w:link w:val="23"/>
    <w:rsid w:val="008A6B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A6BA5"/>
    <w:rPr>
      <w:sz w:val="24"/>
      <w:szCs w:val="24"/>
    </w:rPr>
  </w:style>
  <w:style w:type="paragraph" w:styleId="HTML">
    <w:name w:val="HTML Preformatted"/>
    <w:basedOn w:val="a"/>
    <w:link w:val="HTML0"/>
    <w:rsid w:val="008A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BA5"/>
    <w:rPr>
      <w:rFonts w:ascii="Courier New" w:hAnsi="Courier New" w:cs="Courier New"/>
    </w:rPr>
  </w:style>
  <w:style w:type="paragraph" w:customStyle="1" w:styleId="ConsPlusNormal">
    <w:name w:val="ConsPlusNormal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8A6B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A6BA5"/>
    <w:rPr>
      <w:sz w:val="24"/>
      <w:szCs w:val="24"/>
    </w:rPr>
  </w:style>
  <w:style w:type="character" w:styleId="af2">
    <w:name w:val="FollowedHyperlink"/>
    <w:rsid w:val="008A6BA5"/>
    <w:rPr>
      <w:color w:val="363636"/>
      <w:u w:val="single"/>
    </w:rPr>
  </w:style>
  <w:style w:type="paragraph" w:customStyle="1" w:styleId="12">
    <w:name w:val="Нижний колонтитул1"/>
    <w:basedOn w:val="a"/>
    <w:rsid w:val="008A6BA5"/>
    <w:pPr>
      <w:pBdr>
        <w:bottom w:val="single" w:sz="6" w:space="0" w:color="C6C9CB"/>
      </w:pBdr>
    </w:pPr>
  </w:style>
  <w:style w:type="paragraph" w:customStyle="1" w:styleId="main">
    <w:name w:val="main"/>
    <w:basedOn w:val="a"/>
    <w:rsid w:val="008A6BA5"/>
    <w:pPr>
      <w:pBdr>
        <w:left w:val="single" w:sz="6" w:space="0" w:color="E8E9EA"/>
        <w:right w:val="single" w:sz="6" w:space="0" w:color="E8E9EA"/>
      </w:pBdr>
    </w:pPr>
  </w:style>
  <w:style w:type="paragraph" w:customStyle="1" w:styleId="af3">
    <w:name w:val="основной"/>
    <w:basedOn w:val="a"/>
    <w:rsid w:val="008A6BA5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3">
    <w:name w:val="Знак1"/>
    <w:basedOn w:val="a"/>
    <w:rsid w:val="008A6BA5"/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8A6BA5"/>
    <w:rPr>
      <w:i/>
      <w:iCs/>
    </w:rPr>
  </w:style>
  <w:style w:type="paragraph" w:customStyle="1" w:styleId="af5">
    <w:name w:val="Знак Знак Знак Знак"/>
    <w:basedOn w:val="a"/>
    <w:rsid w:val="008A6B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List Paragraph"/>
    <w:basedOn w:val="a"/>
    <w:qFormat/>
    <w:rsid w:val="008A6BA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af7">
    <w:name w:val="Знак"/>
    <w:basedOn w:val="a"/>
    <w:rsid w:val="008A6B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A6B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semiHidden/>
    <w:rsid w:val="008A6BA5"/>
    <w:rPr>
      <w:rFonts w:ascii="Tahoma" w:hAnsi="Tahoma" w:cs="Tahoma"/>
      <w:sz w:val="16"/>
      <w:szCs w:val="16"/>
    </w:rPr>
  </w:style>
  <w:style w:type="paragraph" w:styleId="af8">
    <w:name w:val="No Spacing"/>
    <w:link w:val="af9"/>
    <w:qFormat/>
    <w:rsid w:val="008A6B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locked/>
    <w:rsid w:val="008A6BA5"/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p">
    <w:name w:val="unip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HeaderChar">
    <w:name w:val="Header Char"/>
    <w:locked/>
    <w:rsid w:val="008A6BA5"/>
    <w:rPr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8A6BA5"/>
    <w:rPr>
      <w:sz w:val="24"/>
      <w:szCs w:val="24"/>
      <w:lang w:val="ru-RU" w:eastAsia="ru-RU" w:bidi="ar-SA"/>
    </w:rPr>
  </w:style>
  <w:style w:type="character" w:styleId="afa">
    <w:name w:val="Hyperlink"/>
    <w:rsid w:val="008A6BA5"/>
    <w:rPr>
      <w:rFonts w:cs="Times New Roman"/>
      <w:color w:val="0000FF"/>
      <w:u w:val="single"/>
    </w:rPr>
  </w:style>
  <w:style w:type="character" w:styleId="afb">
    <w:name w:val="page number"/>
    <w:basedOn w:val="a0"/>
    <w:rsid w:val="008A6BA5"/>
  </w:style>
  <w:style w:type="character" w:customStyle="1" w:styleId="BodyTextIndentChar">
    <w:name w:val="Body Text Indent Char"/>
    <w:locked/>
    <w:rsid w:val="008A6BA5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8A6BA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6BA5"/>
    <w:rPr>
      <w:rFonts w:eastAsia="Calibri"/>
      <w:sz w:val="16"/>
      <w:szCs w:val="16"/>
    </w:rPr>
  </w:style>
  <w:style w:type="character" w:customStyle="1" w:styleId="BalloonTextChar">
    <w:name w:val="Balloon Text Char"/>
    <w:locked/>
    <w:rsid w:val="008A6BA5"/>
    <w:rPr>
      <w:rFonts w:ascii="Tahoma" w:hAnsi="Tahoma"/>
      <w:sz w:val="16"/>
      <w:szCs w:val="16"/>
      <w:lang w:eastAsia="ru-RU" w:bidi="ar-SA"/>
    </w:rPr>
  </w:style>
  <w:style w:type="character" w:customStyle="1" w:styleId="a4">
    <w:name w:val="Заголовок Знак"/>
    <w:link w:val="a3"/>
    <w:locked/>
    <w:rsid w:val="008A6BA5"/>
    <w:rPr>
      <w:sz w:val="28"/>
    </w:rPr>
  </w:style>
  <w:style w:type="paragraph" w:customStyle="1" w:styleId="Iauiue">
    <w:name w:val="Iau.iue"/>
    <w:basedOn w:val="a"/>
    <w:next w:val="a"/>
    <w:rsid w:val="008A6BA5"/>
    <w:pPr>
      <w:autoSpaceDE w:val="0"/>
      <w:autoSpaceDN w:val="0"/>
      <w:adjustRightInd w:val="0"/>
    </w:pPr>
    <w:rPr>
      <w:rFonts w:eastAsia="Calibri"/>
    </w:rPr>
  </w:style>
  <w:style w:type="character" w:customStyle="1" w:styleId="afc">
    <w:name w:val="Текст примечания Знак"/>
    <w:link w:val="afd"/>
    <w:locked/>
    <w:rsid w:val="008A6BA5"/>
  </w:style>
  <w:style w:type="paragraph" w:styleId="afd">
    <w:name w:val="annotation text"/>
    <w:basedOn w:val="a"/>
    <w:link w:val="afc"/>
    <w:rsid w:val="008A6BA5"/>
    <w:rPr>
      <w:sz w:val="20"/>
      <w:szCs w:val="20"/>
    </w:rPr>
  </w:style>
  <w:style w:type="character" w:customStyle="1" w:styleId="15">
    <w:name w:val="Текст примечания Знак1"/>
    <w:basedOn w:val="a0"/>
    <w:rsid w:val="008A6BA5"/>
  </w:style>
  <w:style w:type="character" w:customStyle="1" w:styleId="afe">
    <w:name w:val="Тема примечания Знак"/>
    <w:link w:val="aff"/>
    <w:locked/>
    <w:rsid w:val="008A6BA5"/>
    <w:rPr>
      <w:b/>
      <w:bCs/>
    </w:rPr>
  </w:style>
  <w:style w:type="paragraph" w:styleId="aff">
    <w:name w:val="annotation subject"/>
    <w:basedOn w:val="afd"/>
    <w:next w:val="afd"/>
    <w:link w:val="afe"/>
    <w:rsid w:val="008A6BA5"/>
    <w:rPr>
      <w:b/>
      <w:bCs/>
    </w:rPr>
  </w:style>
  <w:style w:type="character" w:customStyle="1" w:styleId="16">
    <w:name w:val="Тема примечания Знак1"/>
    <w:basedOn w:val="15"/>
    <w:rsid w:val="008A6BA5"/>
    <w:rPr>
      <w:b/>
      <w:bCs/>
    </w:rPr>
  </w:style>
  <w:style w:type="paragraph" w:customStyle="1" w:styleId="msonormalcxspmiddle">
    <w:name w:val="msonormalcxspmiddle"/>
    <w:basedOn w:val="a"/>
    <w:rsid w:val="008A6BA5"/>
    <w:pPr>
      <w:spacing w:before="100" w:beforeAutospacing="1" w:after="100" w:afterAutospacing="1"/>
    </w:pPr>
    <w:rPr>
      <w:rFonts w:eastAsia="Calibri"/>
    </w:rPr>
  </w:style>
  <w:style w:type="paragraph" w:customStyle="1" w:styleId="33">
    <w:name w:val="Основной текст с отступом 33"/>
    <w:basedOn w:val="a"/>
    <w:rsid w:val="008A6BA5"/>
    <w:pPr>
      <w:widowControl w:val="0"/>
      <w:suppressAutoHyphens/>
      <w:ind w:firstLine="708"/>
    </w:pPr>
    <w:rPr>
      <w:rFonts w:cs="Tahoma"/>
      <w:color w:val="000000"/>
      <w:sz w:val="26"/>
      <w:szCs w:val="26"/>
      <w:lang w:val="en-US" w:eastAsia="en-US"/>
    </w:rPr>
  </w:style>
  <w:style w:type="paragraph" w:customStyle="1" w:styleId="17">
    <w:name w:val="Без интервала1"/>
    <w:link w:val="NoSpacingChar"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locked/>
    <w:rsid w:val="008A6BA5"/>
    <w:rPr>
      <w:sz w:val="24"/>
      <w:szCs w:val="24"/>
      <w:lang w:val="ru-RU" w:eastAsia="ru-RU" w:bidi="ar-SA"/>
    </w:rPr>
  </w:style>
  <w:style w:type="paragraph" w:customStyle="1" w:styleId="up">
    <w:name w:val="up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">
    <w:name w:val="uni"/>
    <w:basedOn w:val="a"/>
    <w:rsid w:val="008A6BA5"/>
    <w:pPr>
      <w:ind w:firstLine="39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9E32-F9F5-45E2-876E-C12706BF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2020-02-25T08:32:00Z</cp:lastPrinted>
  <dcterms:created xsi:type="dcterms:W3CDTF">2020-04-16T08:12:00Z</dcterms:created>
  <dcterms:modified xsi:type="dcterms:W3CDTF">2020-04-16T08:12:00Z</dcterms:modified>
</cp:coreProperties>
</file>