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70" w:rsidRPr="00D25192" w:rsidRDefault="007A2E70" w:rsidP="00BF1E42">
      <w:pPr>
        <w:pStyle w:val="ConsPlusNormal"/>
        <w:jc w:val="right"/>
        <w:outlineLvl w:val="0"/>
        <w:rPr>
          <w:b/>
          <w:szCs w:val="26"/>
        </w:rPr>
      </w:pPr>
      <w:bookmarkStart w:id="0" w:name="_GoBack"/>
      <w:bookmarkEnd w:id="0"/>
      <w:r w:rsidRPr="00D25192">
        <w:rPr>
          <w:b/>
          <w:szCs w:val="26"/>
        </w:rPr>
        <w:t>Приложение</w:t>
      </w:r>
    </w:p>
    <w:p w:rsidR="007A2E70" w:rsidRPr="00D726CE" w:rsidRDefault="007A2E70" w:rsidP="007A2E70">
      <w:pPr>
        <w:pStyle w:val="ConsPlusNormal"/>
        <w:jc w:val="right"/>
        <w:rPr>
          <w:szCs w:val="26"/>
        </w:rPr>
      </w:pPr>
      <w:r w:rsidRPr="00D726CE">
        <w:rPr>
          <w:szCs w:val="26"/>
        </w:rPr>
        <w:t>к решению Совета депутатов</w:t>
      </w:r>
    </w:p>
    <w:p w:rsidR="007A2E70" w:rsidRPr="00D726CE" w:rsidRDefault="007A2E70" w:rsidP="007A2E70">
      <w:pPr>
        <w:pStyle w:val="ConsPlusNormal"/>
        <w:jc w:val="right"/>
        <w:rPr>
          <w:szCs w:val="26"/>
        </w:rPr>
      </w:pPr>
      <w:proofErr w:type="spellStart"/>
      <w:r w:rsidRPr="00D726CE">
        <w:rPr>
          <w:szCs w:val="26"/>
        </w:rPr>
        <w:t>Бейского</w:t>
      </w:r>
      <w:proofErr w:type="spellEnd"/>
      <w:r w:rsidRPr="00D726CE">
        <w:rPr>
          <w:szCs w:val="26"/>
        </w:rPr>
        <w:t xml:space="preserve"> района</w:t>
      </w:r>
    </w:p>
    <w:p w:rsidR="007A2E70" w:rsidRPr="00D726CE" w:rsidRDefault="007A2E70" w:rsidP="007A2E70">
      <w:pPr>
        <w:pStyle w:val="ConsPlusNormal"/>
        <w:jc w:val="right"/>
        <w:rPr>
          <w:szCs w:val="26"/>
        </w:rPr>
      </w:pPr>
      <w:r>
        <w:rPr>
          <w:szCs w:val="26"/>
        </w:rPr>
        <w:t xml:space="preserve">от </w:t>
      </w:r>
      <w:r w:rsidR="00D25192">
        <w:rPr>
          <w:szCs w:val="26"/>
        </w:rPr>
        <w:t>1</w:t>
      </w:r>
      <w:r>
        <w:rPr>
          <w:szCs w:val="26"/>
        </w:rPr>
        <w:t>1.0</w:t>
      </w:r>
      <w:r w:rsidR="00D25192">
        <w:rPr>
          <w:szCs w:val="26"/>
        </w:rPr>
        <w:t>3</w:t>
      </w:r>
      <w:r>
        <w:rPr>
          <w:szCs w:val="26"/>
        </w:rPr>
        <w:t xml:space="preserve">.2022 № </w:t>
      </w:r>
      <w:r w:rsidR="00D25192">
        <w:rPr>
          <w:szCs w:val="26"/>
        </w:rPr>
        <w:t>362</w:t>
      </w:r>
    </w:p>
    <w:p w:rsidR="007A2E70" w:rsidRDefault="007A2E70" w:rsidP="007A2E70"/>
    <w:p w:rsidR="007A2E70" w:rsidRPr="00627185" w:rsidRDefault="007A2E70" w:rsidP="007A2E70"/>
    <w:p w:rsidR="007A2E70" w:rsidRPr="007A2E70" w:rsidRDefault="007A2E70" w:rsidP="007A2E70">
      <w:pPr>
        <w:ind w:firstLine="709"/>
        <w:jc w:val="center"/>
        <w:rPr>
          <w:b/>
        </w:rPr>
      </w:pPr>
      <w:r w:rsidRPr="007A2E70">
        <w:rPr>
          <w:b/>
        </w:rPr>
        <w:t>СОГЛАШЕНИЕ № ____</w:t>
      </w:r>
    </w:p>
    <w:p w:rsidR="007A2E70" w:rsidRPr="007A2E70" w:rsidRDefault="007A2E70" w:rsidP="007A2E70">
      <w:pPr>
        <w:ind w:firstLine="709"/>
        <w:jc w:val="center"/>
        <w:rPr>
          <w:b/>
        </w:rPr>
      </w:pPr>
      <w:r w:rsidRPr="007A2E70">
        <w:rPr>
          <w:b/>
        </w:rPr>
        <w:t xml:space="preserve">между администрацией </w:t>
      </w:r>
      <w:proofErr w:type="spellStart"/>
      <w:r w:rsidRPr="007A2E70">
        <w:rPr>
          <w:b/>
        </w:rPr>
        <w:t>Бейского</w:t>
      </w:r>
      <w:proofErr w:type="spellEnd"/>
      <w:r w:rsidRPr="007A2E70">
        <w:rPr>
          <w:b/>
        </w:rPr>
        <w:t xml:space="preserve"> сельсовета </w:t>
      </w:r>
      <w:proofErr w:type="spellStart"/>
      <w:r w:rsidRPr="007A2E70">
        <w:rPr>
          <w:b/>
        </w:rPr>
        <w:t>Бейского</w:t>
      </w:r>
      <w:proofErr w:type="spellEnd"/>
      <w:r w:rsidRPr="007A2E70">
        <w:rPr>
          <w:b/>
        </w:rPr>
        <w:t xml:space="preserve"> района Республики Хакасия и администрацией </w:t>
      </w:r>
      <w:proofErr w:type="spellStart"/>
      <w:r w:rsidRPr="007A2E70">
        <w:rPr>
          <w:b/>
        </w:rPr>
        <w:t>Бейского</w:t>
      </w:r>
      <w:proofErr w:type="spellEnd"/>
      <w:r w:rsidRPr="007A2E70">
        <w:rPr>
          <w:b/>
        </w:rPr>
        <w:t xml:space="preserve"> района Республики Хакасия о передаче осуществления части полномочий </w:t>
      </w:r>
      <w:r w:rsidR="00E46313" w:rsidRPr="00E46313">
        <w:rPr>
          <w:b/>
        </w:rPr>
        <w:t>по организации в границах пос</w:t>
      </w:r>
      <w:r w:rsidR="005D3FBB">
        <w:rPr>
          <w:b/>
        </w:rPr>
        <w:t xml:space="preserve">еления водоснабжения населения </w:t>
      </w:r>
    </w:p>
    <w:p w:rsidR="007A2E70" w:rsidRDefault="007A2E70" w:rsidP="007A2E70">
      <w:pPr>
        <w:jc w:val="both"/>
      </w:pPr>
    </w:p>
    <w:p w:rsidR="007A2E70" w:rsidRPr="00627185" w:rsidRDefault="007A2E70" w:rsidP="007A2E70">
      <w:pPr>
        <w:jc w:val="both"/>
      </w:pPr>
      <w:r>
        <w:t xml:space="preserve">«__» </w:t>
      </w:r>
      <w:r w:rsidR="00FE13C1">
        <w:t>_______</w:t>
      </w:r>
      <w:r>
        <w:t xml:space="preserve"> </w:t>
      </w:r>
      <w:smartTag w:uri="urn:schemas-microsoft-com:office:smarttags" w:element="metricconverter">
        <w:smartTagPr>
          <w:attr w:name="ProductID" w:val="2022 г"/>
        </w:smartTagPr>
        <w:r>
          <w:t>2022 г</w:t>
        </w:r>
      </w:smartTag>
      <w:r>
        <w:t xml:space="preserve">.                                                                          </w:t>
      </w:r>
      <w:r w:rsidR="00FE13C1">
        <w:t xml:space="preserve">     </w:t>
      </w:r>
      <w:r>
        <w:t xml:space="preserve">                   №__</w:t>
      </w:r>
    </w:p>
    <w:p w:rsidR="007A2E70" w:rsidRPr="00627185" w:rsidRDefault="007A2E70" w:rsidP="007A2E70">
      <w:pPr>
        <w:ind w:firstLine="709"/>
        <w:jc w:val="both"/>
      </w:pPr>
    </w:p>
    <w:p w:rsidR="007A2E70" w:rsidRDefault="007A2E70" w:rsidP="007A2E70">
      <w:pPr>
        <w:ind w:firstLine="709"/>
        <w:jc w:val="both"/>
      </w:pPr>
      <w:r w:rsidRPr="007A2E70">
        <w:rPr>
          <w:b/>
        </w:rPr>
        <w:t xml:space="preserve">Администрация </w:t>
      </w:r>
      <w:proofErr w:type="spellStart"/>
      <w:r w:rsidRPr="007A2E70">
        <w:rPr>
          <w:b/>
        </w:rPr>
        <w:t>Бейского</w:t>
      </w:r>
      <w:proofErr w:type="spellEnd"/>
      <w:r w:rsidRPr="007A2E70">
        <w:rPr>
          <w:b/>
        </w:rPr>
        <w:t xml:space="preserve"> сельсовета </w:t>
      </w:r>
      <w:proofErr w:type="spellStart"/>
      <w:r w:rsidRPr="007A2E70">
        <w:rPr>
          <w:b/>
        </w:rPr>
        <w:t>Бейского</w:t>
      </w:r>
      <w:proofErr w:type="spellEnd"/>
      <w:r w:rsidRPr="007A2E70">
        <w:rPr>
          <w:b/>
        </w:rPr>
        <w:t xml:space="preserve"> района Республики Хакасия</w:t>
      </w:r>
      <w:r>
        <w:t xml:space="preserve">, именуемая в дальнейшем </w:t>
      </w:r>
      <w:r w:rsidRPr="00E80AFB">
        <w:rPr>
          <w:b/>
        </w:rPr>
        <w:t>«Администрация поселения»</w:t>
      </w:r>
      <w:r>
        <w:t xml:space="preserve">, в лице Главы администрации </w:t>
      </w:r>
      <w:proofErr w:type="spellStart"/>
      <w:r w:rsidR="00E80AFB">
        <w:t>Бейского</w:t>
      </w:r>
      <w:proofErr w:type="spellEnd"/>
      <w:r>
        <w:t xml:space="preserve"> сельсовета Филиппова Антона Владимировича, действующего на основании Устава,  с одной стороны и </w:t>
      </w:r>
    </w:p>
    <w:p w:rsidR="007A2E70" w:rsidRPr="00627185" w:rsidRDefault="007A2E70" w:rsidP="007A2E70">
      <w:pPr>
        <w:ind w:firstLine="709"/>
        <w:jc w:val="both"/>
      </w:pPr>
      <w:r w:rsidRPr="00E80AFB">
        <w:rPr>
          <w:b/>
        </w:rPr>
        <w:t xml:space="preserve">Администрация </w:t>
      </w:r>
      <w:proofErr w:type="spellStart"/>
      <w:r w:rsidRPr="00E80AFB">
        <w:rPr>
          <w:b/>
        </w:rPr>
        <w:t>Бейского</w:t>
      </w:r>
      <w:proofErr w:type="spellEnd"/>
      <w:r w:rsidRPr="00E80AFB">
        <w:rPr>
          <w:b/>
        </w:rPr>
        <w:t xml:space="preserve"> района Республики Хакасия</w:t>
      </w:r>
      <w:r>
        <w:t xml:space="preserve">, именуемая в дальнейшем </w:t>
      </w:r>
      <w:r w:rsidRPr="00E80AFB">
        <w:rPr>
          <w:b/>
        </w:rPr>
        <w:t>«Администрация района»</w:t>
      </w:r>
      <w:r>
        <w:t xml:space="preserve">, в лице Главы </w:t>
      </w:r>
      <w:proofErr w:type="spellStart"/>
      <w:r>
        <w:t>Бейского</w:t>
      </w:r>
      <w:proofErr w:type="spellEnd"/>
      <w:r>
        <w:t xml:space="preserve"> района </w:t>
      </w:r>
      <w:proofErr w:type="spellStart"/>
      <w:r>
        <w:t>Стряпкова</w:t>
      </w:r>
      <w:proofErr w:type="spellEnd"/>
      <w:r>
        <w:t xml:space="preserve"> Иннокентия Николаевича, действующего на основании Устава с другой стороны, в дальнейшем именуемые «Стороны», руководствуясь ч. 4 ст. 15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proofErr w:type="spellStart"/>
      <w:r>
        <w:t>Бейский</w:t>
      </w:r>
      <w:proofErr w:type="spellEnd"/>
      <w:r>
        <w:t xml:space="preserve"> район и Уставом муниципального образования </w:t>
      </w:r>
      <w:proofErr w:type="spellStart"/>
      <w:r w:rsidR="00E80AFB">
        <w:t>Бейский</w:t>
      </w:r>
      <w:proofErr w:type="spellEnd"/>
      <w:r>
        <w:t xml:space="preserve"> сельсовет, заключили настоящее Соглашение (далее – «Соглашение») о нижеследующем:</w:t>
      </w:r>
    </w:p>
    <w:p w:rsidR="007A2E70" w:rsidRDefault="007A2E70" w:rsidP="007A2E70">
      <w:pPr>
        <w:ind w:firstLine="709"/>
        <w:jc w:val="center"/>
      </w:pPr>
    </w:p>
    <w:p w:rsidR="007A2E70" w:rsidRPr="00E80AFB" w:rsidRDefault="00E80AFB" w:rsidP="007A2E70">
      <w:pPr>
        <w:ind w:firstLine="709"/>
        <w:jc w:val="center"/>
        <w:rPr>
          <w:b/>
        </w:rPr>
      </w:pPr>
      <w:r>
        <w:rPr>
          <w:b/>
        </w:rPr>
        <w:t xml:space="preserve">1. </w:t>
      </w:r>
      <w:r w:rsidR="007A2E70" w:rsidRPr="00E80AFB">
        <w:rPr>
          <w:b/>
        </w:rPr>
        <w:t>Общие положения</w:t>
      </w:r>
    </w:p>
    <w:p w:rsidR="007A2E70" w:rsidRDefault="007A2E70" w:rsidP="007A2E70">
      <w:pPr>
        <w:ind w:firstLine="709"/>
        <w:jc w:val="both"/>
      </w:pPr>
    </w:p>
    <w:p w:rsidR="007A2E70" w:rsidRDefault="007A2E70" w:rsidP="007A2E70">
      <w:pPr>
        <w:ind w:firstLine="709"/>
        <w:jc w:val="both"/>
      </w:pPr>
      <w:r>
        <w:t>1.1. Администрация поселения передает, а Администраци</w:t>
      </w:r>
      <w:r w:rsidR="00E80AFB">
        <w:t>я района (уполномоченный орган)</w:t>
      </w:r>
      <w:r>
        <w:t xml:space="preserve"> принимает к осуществлению часть полномочий по </w:t>
      </w:r>
      <w:r w:rsidRPr="004862DE">
        <w:t xml:space="preserve">организации </w:t>
      </w:r>
      <w:r w:rsidR="00E80AFB">
        <w:t xml:space="preserve">в границах поселения </w:t>
      </w:r>
      <w:r w:rsidR="005D3FBB">
        <w:t>водоснабжения населения</w:t>
      </w:r>
      <w:r w:rsidR="005F51E7">
        <w:t xml:space="preserve"> в части реализации мероприятий, направленных на развитие централизованных систем водоснабжения, установленных законодательством Российской Федерации,</w:t>
      </w:r>
      <w:r w:rsidR="005D3FBB">
        <w:t xml:space="preserve"> </w:t>
      </w:r>
      <w:r>
        <w:t>в соответствии с пунктом 2.1. настоящего Соглашения.</w:t>
      </w:r>
    </w:p>
    <w:p w:rsidR="007A2E70" w:rsidRDefault="007A2E70" w:rsidP="007A2E70">
      <w:pPr>
        <w:ind w:firstLine="709"/>
        <w:jc w:val="both"/>
      </w:pPr>
      <w:r>
        <w:t>1.2. Передача части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7A2E70" w:rsidRDefault="007A2E70" w:rsidP="007A2E70">
      <w:pPr>
        <w:ind w:firstLine="709"/>
        <w:jc w:val="both"/>
      </w:pPr>
      <w:r>
        <w:t>1.3. Для осуществления полномочий Администрация поселения из бюджета поселения предоставляет бюджету муниципального района межбюджетные трансферты, определяемые в соответствии с пунктом 3.1 настоящего Соглашения.</w:t>
      </w:r>
    </w:p>
    <w:p w:rsidR="007A2E70" w:rsidRDefault="007A2E70" w:rsidP="007A2E70">
      <w:pPr>
        <w:ind w:firstLine="709"/>
        <w:jc w:val="both"/>
      </w:pPr>
    </w:p>
    <w:p w:rsidR="007A2E70" w:rsidRPr="00E80AFB" w:rsidRDefault="007A2E70" w:rsidP="007A2E70">
      <w:pPr>
        <w:ind w:firstLine="709"/>
        <w:jc w:val="center"/>
        <w:rPr>
          <w:b/>
        </w:rPr>
      </w:pPr>
      <w:r w:rsidRPr="00E80AFB">
        <w:rPr>
          <w:b/>
        </w:rPr>
        <w:t>2. Перечень полномочий, подлежащих передаче</w:t>
      </w:r>
    </w:p>
    <w:p w:rsidR="007A2E70" w:rsidRDefault="007A2E70" w:rsidP="007A2E70">
      <w:pPr>
        <w:ind w:firstLine="709"/>
        <w:jc w:val="both"/>
      </w:pPr>
    </w:p>
    <w:p w:rsidR="007A2E70" w:rsidRDefault="007A2E70" w:rsidP="007A2E70">
      <w:pPr>
        <w:ind w:firstLine="709"/>
        <w:jc w:val="both"/>
      </w:pPr>
      <w:r>
        <w:t xml:space="preserve">2.1. Администрация поселения передает, а Администрация района (уполномоченный орган) принимает осуществление части полномочий по </w:t>
      </w:r>
      <w:r w:rsidRPr="004862DE">
        <w:t xml:space="preserve">организации </w:t>
      </w:r>
      <w:r w:rsidR="00E80AFB">
        <w:t xml:space="preserve">в границах поселения </w:t>
      </w:r>
      <w:r w:rsidRPr="004862DE">
        <w:t>водоснабжения населения.</w:t>
      </w:r>
    </w:p>
    <w:p w:rsidR="007A2E70" w:rsidRDefault="007A2E70" w:rsidP="007A2E70">
      <w:pPr>
        <w:ind w:firstLine="709"/>
        <w:jc w:val="both"/>
      </w:pPr>
      <w:r>
        <w:t xml:space="preserve">Во исполнение </w:t>
      </w:r>
      <w:r w:rsidR="00BF1E42">
        <w:t>настоящего пункта</w:t>
      </w:r>
      <w:r>
        <w:t xml:space="preserve"> к Администрации района (уполномоченному органу) переходят полномочия по решению следующих вопросов на территории муниципального образования </w:t>
      </w:r>
      <w:proofErr w:type="spellStart"/>
      <w:r>
        <w:t>Бейский</w:t>
      </w:r>
      <w:proofErr w:type="spellEnd"/>
      <w:r>
        <w:t xml:space="preserve"> сельсовет:</w:t>
      </w:r>
    </w:p>
    <w:p w:rsidR="007A2E70" w:rsidRDefault="007A2E70" w:rsidP="005F51E7">
      <w:pPr>
        <w:ind w:firstLine="709"/>
        <w:jc w:val="both"/>
      </w:pPr>
      <w:r w:rsidRPr="005F51E7">
        <w:lastRenderedPageBreak/>
        <w:t xml:space="preserve">- </w:t>
      </w:r>
      <w:r w:rsidR="005F51E7">
        <w:t>р</w:t>
      </w:r>
      <w:r w:rsidR="005F51E7" w:rsidRPr="005F51E7">
        <w:t>азработка</w:t>
      </w:r>
      <w:r w:rsidR="005F51E7">
        <w:t xml:space="preserve"> проектно-сметной документации </w:t>
      </w:r>
      <w:r w:rsidR="005F51E7" w:rsidRPr="005F51E7">
        <w:t>(строительство системы водоснабжения в с. Бея).</w:t>
      </w:r>
    </w:p>
    <w:p w:rsidR="007A2E70" w:rsidRDefault="007A2E70" w:rsidP="007A2E70">
      <w:pPr>
        <w:ind w:firstLine="709"/>
        <w:jc w:val="both"/>
      </w:pPr>
      <w:r>
        <w:t>2.2. Организация исполнения части полномочий Администрацией района осуществляется во взаимодействии с органами местного самоуправления, другими учреждениями и организациями муниципального района.</w:t>
      </w:r>
    </w:p>
    <w:p w:rsidR="007A2E70" w:rsidRDefault="007A2E70" w:rsidP="00BF1E42">
      <w:pPr>
        <w:jc w:val="both"/>
      </w:pPr>
    </w:p>
    <w:p w:rsidR="007A2E70" w:rsidRPr="00BF1E42" w:rsidRDefault="007A2E70" w:rsidP="007A2E70">
      <w:pPr>
        <w:ind w:firstLine="709"/>
        <w:jc w:val="center"/>
        <w:rPr>
          <w:b/>
        </w:rPr>
      </w:pPr>
      <w:r w:rsidRPr="00BF1E42">
        <w:rPr>
          <w:b/>
        </w:rPr>
        <w:t>3. Межбюджетные трансферты, направляемые</w:t>
      </w:r>
    </w:p>
    <w:p w:rsidR="007A2E70" w:rsidRPr="00BF1E42" w:rsidRDefault="007A2E70" w:rsidP="007A2E70">
      <w:pPr>
        <w:ind w:firstLine="709"/>
        <w:jc w:val="center"/>
        <w:rPr>
          <w:b/>
        </w:rPr>
      </w:pPr>
      <w:r w:rsidRPr="00BF1E42">
        <w:rPr>
          <w:b/>
        </w:rPr>
        <w:t>на осуществление передаваемых полномочий</w:t>
      </w:r>
    </w:p>
    <w:p w:rsidR="007A2E70" w:rsidRDefault="007A2E70" w:rsidP="007A2E70">
      <w:pPr>
        <w:ind w:firstLine="709"/>
        <w:jc w:val="center"/>
      </w:pPr>
    </w:p>
    <w:p w:rsidR="007A2E70" w:rsidRDefault="007A2E70" w:rsidP="007A2E70">
      <w:pPr>
        <w:ind w:firstLine="709"/>
        <w:jc w:val="both"/>
      </w:pPr>
      <w:r>
        <w:t xml:space="preserve">3.1. Расчет межбюджетных трансфертов, направляемых на осуществление части передаваемых по настоящему Соглашению полномочий, осуществляется в соответствии с порядком определения ежегодного объема межбюджетных трансфертов, предоставляемых из бюджета поселения бюджету </w:t>
      </w:r>
      <w:proofErr w:type="spellStart"/>
      <w:r>
        <w:t>Бейского</w:t>
      </w:r>
      <w:proofErr w:type="spellEnd"/>
      <w:r>
        <w:t xml:space="preserve"> района Республики Хакасия на осуществление части передаваемых полномочий, утвержденный представительным органом поселения (далее - межбюджетные трансферты) с момента подписания соглашения.</w:t>
      </w:r>
    </w:p>
    <w:p w:rsidR="007A2E70" w:rsidRDefault="007A2E70" w:rsidP="007A2E70">
      <w:pPr>
        <w:ind w:firstLine="709"/>
        <w:jc w:val="both"/>
      </w:pPr>
      <w:r>
        <w:t>Финансовые средства, необходимые для исполнения полномочий, предоставляются из бюджета поселения бюджету района в форме межбюджетных трансфертов.</w:t>
      </w:r>
    </w:p>
    <w:p w:rsidR="007A2E70" w:rsidRDefault="007A2E70" w:rsidP="007A2E70">
      <w:pPr>
        <w:ind w:firstLine="709"/>
        <w:jc w:val="both"/>
      </w:pPr>
      <w:r>
        <w:t>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rsidR="007A2E70" w:rsidRDefault="007A2E70" w:rsidP="007A2E70">
      <w:pPr>
        <w:ind w:firstLine="709"/>
        <w:jc w:val="both"/>
      </w:pPr>
      <w:r>
        <w:t>Межбюджетные трансферты зачисляются в бюджет муниципального района по соответствующему коду бюджетной классификации доходов.</w:t>
      </w:r>
    </w:p>
    <w:p w:rsidR="007A2E70" w:rsidRDefault="007A2E70" w:rsidP="007A2E70">
      <w:pPr>
        <w:ind w:firstLine="709"/>
        <w:jc w:val="both"/>
      </w:pPr>
      <w:r>
        <w:t>3.2.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с момента подписания соглашения.</w:t>
      </w:r>
    </w:p>
    <w:p w:rsidR="007A2E70" w:rsidRDefault="007A2E70" w:rsidP="007A2E70">
      <w:pPr>
        <w:ind w:firstLine="709"/>
        <w:jc w:val="both"/>
      </w:pPr>
      <w:r>
        <w:t xml:space="preserve">3.3. Размер межбюджетных трансфертов для осуществления полномочий предусмотрен приложением к соглашению.  </w:t>
      </w:r>
    </w:p>
    <w:p w:rsidR="007A2E70" w:rsidRDefault="007A2E70" w:rsidP="00E46313">
      <w:pPr>
        <w:ind w:firstLine="709"/>
        <w:jc w:val="both"/>
      </w:pPr>
      <w:r>
        <w:t>3.</w:t>
      </w:r>
      <w:r w:rsidR="007C67AB">
        <w:t>4. Ответственность за исполнение</w:t>
      </w:r>
      <w:r>
        <w:t xml:space="preserve"> финансовых обязательств по обеспечению исполнения передаваемых полномочий возникших до заключения настоящего соглашения несет муниципально</w:t>
      </w:r>
      <w:r w:rsidR="00E46313">
        <w:t xml:space="preserve">е образование </w:t>
      </w:r>
      <w:proofErr w:type="spellStart"/>
      <w:r w:rsidR="00E46313">
        <w:t>Бейский</w:t>
      </w:r>
      <w:proofErr w:type="spellEnd"/>
      <w:r w:rsidR="00E46313">
        <w:t xml:space="preserve"> сельсовет.</w:t>
      </w:r>
    </w:p>
    <w:p w:rsidR="00ED0888" w:rsidRDefault="00ED0888" w:rsidP="00E46313">
      <w:pPr>
        <w:ind w:firstLine="709"/>
        <w:jc w:val="both"/>
      </w:pPr>
    </w:p>
    <w:p w:rsidR="007A2E70" w:rsidRPr="00BF1E42" w:rsidRDefault="007A2E70" w:rsidP="007A2E70">
      <w:pPr>
        <w:ind w:firstLine="709"/>
        <w:jc w:val="center"/>
        <w:rPr>
          <w:b/>
        </w:rPr>
      </w:pPr>
      <w:r w:rsidRPr="00BF1E42">
        <w:rPr>
          <w:b/>
        </w:rPr>
        <w:t>4. Права и обязанности сторон</w:t>
      </w:r>
    </w:p>
    <w:p w:rsidR="007A2E70" w:rsidRDefault="007A2E70" w:rsidP="007A2E70">
      <w:pPr>
        <w:ind w:firstLine="709"/>
        <w:jc w:val="center"/>
      </w:pPr>
    </w:p>
    <w:p w:rsidR="007A2E70" w:rsidRDefault="007A2E70" w:rsidP="007A2E70">
      <w:pPr>
        <w:ind w:firstLine="709"/>
        <w:jc w:val="both"/>
      </w:pPr>
      <w:r>
        <w:t>4.1. Администрация поселения:</w:t>
      </w:r>
    </w:p>
    <w:p w:rsidR="007A2E70" w:rsidRDefault="007A2E70" w:rsidP="007A2E70">
      <w:pPr>
        <w:ind w:firstLine="709"/>
        <w:jc w:val="both"/>
      </w:pPr>
      <w:r>
        <w:t>4.1.1. Перечисляет Администрации района финансовые средства в виде межбюджетных трансфертов, направляемых на осуществление переданных по настоящему Соглашению полномочий, в порядке, установленном пунктами 3.1., 3.2. настоящего Со</w:t>
      </w:r>
      <w:r w:rsidR="005F51E7">
        <w:t>глашения ежемесячно в срок до 20</w:t>
      </w:r>
      <w:r>
        <w:t xml:space="preserve"> </w:t>
      </w:r>
      <w:r w:rsidR="005F51E7">
        <w:t>марта и до 20</w:t>
      </w:r>
      <w:r>
        <w:t xml:space="preserve"> апреля. </w:t>
      </w:r>
    </w:p>
    <w:p w:rsidR="007A2E70" w:rsidRDefault="007A2E70" w:rsidP="007A2E70">
      <w:pPr>
        <w:ind w:firstLine="709"/>
        <w:jc w:val="both"/>
      </w:pPr>
      <w:r>
        <w:t>4.1.2. Предоставляет Администрации района необходимую информацию, материалы и документы, связанные с осуществлением переданных полномочий.</w:t>
      </w:r>
    </w:p>
    <w:p w:rsidR="007A2E70" w:rsidRDefault="007A2E70" w:rsidP="007A2E70">
      <w:pPr>
        <w:ind w:firstLine="709"/>
        <w:jc w:val="both"/>
      </w:pPr>
      <w:r>
        <w:t>4.1.3. Оказывает содействие Администрации района в разрешении вопросов, связанных с осуществлением переданных полномочий поселения.</w:t>
      </w:r>
    </w:p>
    <w:p w:rsidR="007A2E70" w:rsidRDefault="007A2E70" w:rsidP="007A2E70">
      <w:pPr>
        <w:ind w:firstLine="709"/>
        <w:jc w:val="both"/>
      </w:pPr>
      <w:r>
        <w:t xml:space="preserve">4.1.4. Осуществляет контроль за исполнением Администрацией района переданных полномочий в соответствии с пунктом 2.1. настоящего Соглашения,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w:t>
      </w:r>
      <w:r>
        <w:lastRenderedPageBreak/>
        <w:t>Администрацией района письменные требования об устранении выявленных нарушений в месячный срок с даты получения уведомления.</w:t>
      </w:r>
    </w:p>
    <w:p w:rsidR="007A2E70" w:rsidRDefault="007A2E70" w:rsidP="007A2E70">
      <w:pPr>
        <w:ind w:firstLine="709"/>
        <w:jc w:val="both"/>
      </w:pPr>
      <w:r>
        <w:t>4.1.5. Запрашивает в установленном порядке у Администрации района необходимую информацию, материалы и документы, связанные с осуществлением переданных полномочий, в том числе об использовании финансовых средств.</w:t>
      </w:r>
    </w:p>
    <w:p w:rsidR="007A2E70" w:rsidRDefault="007A2E70" w:rsidP="007A2E70">
      <w:pPr>
        <w:ind w:firstLine="709"/>
        <w:jc w:val="both"/>
      </w:pPr>
      <w:r>
        <w:t>4.2. Администрация района:</w:t>
      </w:r>
    </w:p>
    <w:p w:rsidR="007A2E70" w:rsidRDefault="007A2E70" w:rsidP="007A2E70">
      <w:pPr>
        <w:ind w:firstLine="709"/>
        <w:jc w:val="both"/>
      </w:pPr>
      <w:r>
        <w:t>4.2.1. Осуществляет переданные ей Администрацией поселения полномочия в соответствии с пунктом 2.1. настоящего Соглашения и действующим законодательством в пределах, выделенных на эти цели финансовых средств.</w:t>
      </w:r>
    </w:p>
    <w:p w:rsidR="007A2E70" w:rsidRDefault="007A2E70" w:rsidP="007A2E70">
      <w:pPr>
        <w:ind w:firstLine="709"/>
        <w:jc w:val="both"/>
      </w:pPr>
      <w:r>
        <w:t>4.2.2.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7A2E70" w:rsidRDefault="007A2E70" w:rsidP="007A2E70">
      <w:pPr>
        <w:ind w:firstLine="709"/>
        <w:jc w:val="both"/>
      </w:pPr>
      <w:r>
        <w:t xml:space="preserve">4.2.3. </w:t>
      </w:r>
      <w:r w:rsidR="004F7E09">
        <w:t>Н</w:t>
      </w:r>
      <w:r>
        <w:t>е позднее 20 числа месяца, следующего за отчетным периодом, представляет Администрации поселения отчет об использовании финансовых средств для исполнения части переданных по настоящему Соглашению полномочий.</w:t>
      </w:r>
    </w:p>
    <w:p w:rsidR="007A2E70" w:rsidRDefault="007A2E70" w:rsidP="007A2E70">
      <w:pPr>
        <w:ind w:firstLine="709"/>
        <w:jc w:val="both"/>
      </w:pPr>
      <w:r>
        <w:t>4.2.4. В случае невозможности надлежащего исполнения переданных полномочий</w:t>
      </w:r>
      <w:r w:rsidR="00BF1E42">
        <w:t>,</w:t>
      </w:r>
      <w:r>
        <w:t xml:space="preserve"> в том числе из–за нарушения сроков и объемов финансирования предусмотренных настоящим соглашениям,  Администрация района сообщает об этом в письменной форме Администрации поселения. Администрация поселения рассматривает такое сообщение в течение 15 дней с момента его поступления.</w:t>
      </w:r>
    </w:p>
    <w:p w:rsidR="007A2E70" w:rsidRDefault="007A2E70" w:rsidP="007A2E70">
      <w:pPr>
        <w:ind w:firstLine="709"/>
        <w:jc w:val="center"/>
      </w:pPr>
    </w:p>
    <w:p w:rsidR="007A2E70" w:rsidRPr="00BF1E42" w:rsidRDefault="007A2E70" w:rsidP="007A2E70">
      <w:pPr>
        <w:ind w:firstLine="709"/>
        <w:jc w:val="center"/>
        <w:rPr>
          <w:b/>
        </w:rPr>
      </w:pPr>
      <w:r w:rsidRPr="00BF1E42">
        <w:rPr>
          <w:b/>
        </w:rPr>
        <w:t>5. Срок осуществления полномочий и основания</w:t>
      </w:r>
    </w:p>
    <w:p w:rsidR="007A2E70" w:rsidRPr="00BF1E42" w:rsidRDefault="007A2E70" w:rsidP="007A2E70">
      <w:pPr>
        <w:ind w:firstLine="709"/>
        <w:jc w:val="center"/>
        <w:rPr>
          <w:b/>
        </w:rPr>
      </w:pPr>
      <w:r w:rsidRPr="00BF1E42">
        <w:rPr>
          <w:b/>
        </w:rPr>
        <w:t>прекращения настоящего соглашения</w:t>
      </w:r>
    </w:p>
    <w:p w:rsidR="007A2E70" w:rsidRDefault="007A2E70" w:rsidP="007A2E70">
      <w:pPr>
        <w:ind w:firstLine="709"/>
        <w:jc w:val="both"/>
      </w:pPr>
    </w:p>
    <w:p w:rsidR="007A2E70" w:rsidRDefault="007A2E70" w:rsidP="007A2E70">
      <w:pPr>
        <w:ind w:firstLine="709"/>
        <w:jc w:val="both"/>
      </w:pPr>
      <w:r>
        <w:t>5.1. Настоящее Соглашение действует с ______.2022 до 3</w:t>
      </w:r>
      <w:r w:rsidR="00FE13C1">
        <w:t>0</w:t>
      </w:r>
      <w:r>
        <w:t>.04.2022.</w:t>
      </w:r>
    </w:p>
    <w:p w:rsidR="007A2E70" w:rsidRDefault="007A2E70" w:rsidP="007A2E70">
      <w:pPr>
        <w:ind w:firstLine="709"/>
        <w:jc w:val="both"/>
      </w:pPr>
      <w:r>
        <w:t>5.2. Передаваемые по настоящему Соглашению полномочия осуществляются</w:t>
      </w:r>
    </w:p>
    <w:p w:rsidR="007A2E70" w:rsidRDefault="007A2E70" w:rsidP="00BF1E42">
      <w:pPr>
        <w:jc w:val="both"/>
      </w:pPr>
      <w:r>
        <w:t>Администрацией района в период действия настоящего Соглашения и прекращаются вместе с прекращением срока действия настоящего Соглашения.</w:t>
      </w:r>
    </w:p>
    <w:p w:rsidR="007A2E70" w:rsidRDefault="007A2E70" w:rsidP="007A2E70">
      <w:pPr>
        <w:ind w:firstLine="709"/>
        <w:jc w:val="both"/>
      </w:pPr>
      <w:r>
        <w:t>5.3. Действие настоящего Соглашения может быть прекращено досрочно (до истечения срока его действия):</w:t>
      </w:r>
    </w:p>
    <w:p w:rsidR="007A2E70" w:rsidRDefault="007A2E70" w:rsidP="007A2E70">
      <w:pPr>
        <w:ind w:firstLine="709"/>
        <w:jc w:val="both"/>
      </w:pPr>
      <w:r>
        <w:t>- по взаимному согласию сторон путем заключения дополнительного соглашения.</w:t>
      </w:r>
    </w:p>
    <w:p w:rsidR="007A2E70" w:rsidRDefault="007A2E70" w:rsidP="007A2E70">
      <w:pPr>
        <w:ind w:firstLine="709"/>
        <w:jc w:val="both"/>
      </w:pPr>
      <w:r>
        <w:t>5.3.1. В одностороннем порядке настоящее Соглашение расторгается в случае:</w:t>
      </w:r>
    </w:p>
    <w:p w:rsidR="007A2E70" w:rsidRDefault="007A2E70" w:rsidP="007A2E70">
      <w:pPr>
        <w:ind w:firstLine="709"/>
        <w:jc w:val="both"/>
      </w:pPr>
      <w:r>
        <w:t>- изменения действующего законодательства Российской Федерации, Республики Хакасия, в связи с которым выполнение условий настоящего Соглашения Сторонами становится невозможным;</w:t>
      </w:r>
    </w:p>
    <w:p w:rsidR="007A2E70" w:rsidRDefault="007A2E70" w:rsidP="007A2E70">
      <w:pPr>
        <w:ind w:firstLine="709"/>
        <w:jc w:val="both"/>
      </w:pPr>
      <w:r>
        <w:t>- неисполнения или ненадлежащего исполнения одной из Сторон своих обязательств в соответствии с настоящим Соглашением;</w:t>
      </w:r>
    </w:p>
    <w:p w:rsidR="007A2E70" w:rsidRDefault="007C67AB" w:rsidP="007A2E70">
      <w:pPr>
        <w:ind w:firstLine="709"/>
        <w:jc w:val="both"/>
      </w:pPr>
      <w:r>
        <w:t>- на основании решения суда;</w:t>
      </w:r>
    </w:p>
    <w:p w:rsidR="007A2E70" w:rsidRDefault="007A2E70" w:rsidP="007A2E70">
      <w:pPr>
        <w:ind w:firstLine="709"/>
        <w:jc w:val="both"/>
      </w:pPr>
      <w:r>
        <w:t>- по причине объективно сложившихся условий,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w:t>
      </w:r>
    </w:p>
    <w:p w:rsidR="007A2E70" w:rsidRDefault="007A2E70" w:rsidP="007A2E70">
      <w:pPr>
        <w:ind w:firstLine="709"/>
        <w:jc w:val="both"/>
      </w:pPr>
      <w: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7A2E70" w:rsidRDefault="007A2E70" w:rsidP="007A2E70">
      <w:pPr>
        <w:ind w:firstLine="709"/>
        <w:jc w:val="both"/>
      </w:pPr>
      <w:r>
        <w:lastRenderedPageBreak/>
        <w:t>5.5. Администрация района несет ответственность за осуществление части переданных ей полномочий в той мере, в какой эти полномочия обеспечены финансовыми средствами.</w:t>
      </w:r>
    </w:p>
    <w:p w:rsidR="007A2E70" w:rsidRDefault="007A2E70" w:rsidP="007A2E70">
      <w:pPr>
        <w:ind w:firstLine="709"/>
        <w:jc w:val="both"/>
      </w:pPr>
      <w:r>
        <w:t xml:space="preserve">5.6.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срок – 30 календарных дней с момента получения письменного уведомления о расторжении Соглашения, а также уплату неустойки в размере 1 % от суммы иных межбюджетных трансфертов за отчетный год, предоставляемых бюджету  поселения на осуществление указанных полномочий. </w:t>
      </w:r>
    </w:p>
    <w:p w:rsidR="007A2E70" w:rsidRDefault="007A2E70" w:rsidP="007A2E70">
      <w:pPr>
        <w:ind w:firstLine="709"/>
        <w:jc w:val="both"/>
      </w:pPr>
      <w:r>
        <w:t xml:space="preserve">5.7.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w:t>
      </w:r>
      <w:r w:rsidR="00FE13C1">
        <w:t xml:space="preserve">  </w:t>
      </w:r>
      <w:r>
        <w:t>1 % от суммы межбюджетных трансфертов за отчетный год, а также возмещения понесенных убытков в части, не покрытой неустойкой.</w:t>
      </w:r>
    </w:p>
    <w:p w:rsidR="007A2E70" w:rsidRDefault="007A2E70" w:rsidP="007A2E70">
      <w:pPr>
        <w:ind w:firstLine="709"/>
        <w:jc w:val="center"/>
      </w:pPr>
    </w:p>
    <w:p w:rsidR="007A2E70" w:rsidRPr="00BF1E42" w:rsidRDefault="007A2E70" w:rsidP="007A2E70">
      <w:pPr>
        <w:ind w:firstLine="709"/>
        <w:jc w:val="center"/>
        <w:rPr>
          <w:b/>
        </w:rPr>
      </w:pPr>
      <w:r w:rsidRPr="00BF1E42">
        <w:rPr>
          <w:b/>
        </w:rPr>
        <w:t>6. Заключительные положения</w:t>
      </w:r>
    </w:p>
    <w:p w:rsidR="007A2E70" w:rsidRDefault="007A2E70" w:rsidP="007A2E70">
      <w:pPr>
        <w:ind w:firstLine="709"/>
        <w:jc w:val="center"/>
      </w:pPr>
    </w:p>
    <w:p w:rsidR="007A2E70" w:rsidRDefault="007A2E70" w:rsidP="007A2E70">
      <w:pPr>
        <w:ind w:firstLine="709"/>
        <w:jc w:val="both"/>
      </w:pPr>
      <w:r>
        <w:t>6.1. По вопросам, не урегулированным в настоящем Соглашении, Стороны руководствуются действующим законодательством Российской Федерации и Республики Хакасия.</w:t>
      </w:r>
    </w:p>
    <w:p w:rsidR="007A2E70" w:rsidRDefault="007A2E70" w:rsidP="007A2E70">
      <w:pPr>
        <w:ind w:firstLine="709"/>
        <w:jc w:val="both"/>
      </w:pPr>
      <w:r>
        <w:t>6.2. Все уведомления, заявления и сообщения направляются Сторонами в письменной форме.</w:t>
      </w:r>
    </w:p>
    <w:p w:rsidR="007A2E70" w:rsidRDefault="007A2E70" w:rsidP="007A2E70">
      <w:pPr>
        <w:ind w:firstLine="709"/>
        <w:jc w:val="both"/>
      </w:pPr>
      <w:r>
        <w:t>6.3. Изменение норм действующего законодательства Российской Федерации и Республики Хакасия по вопросам, связанным с реализацией настоящего Соглашения, должно находить своевременное отражение в содержании настоящего Соглашения.</w:t>
      </w:r>
    </w:p>
    <w:p w:rsidR="007A2E70" w:rsidRDefault="007A2E70" w:rsidP="007A2E70">
      <w:pPr>
        <w:ind w:firstLine="709"/>
        <w:jc w:val="both"/>
      </w:pPr>
      <w:r>
        <w:t>6.4.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7A2E70" w:rsidRDefault="007A2E70" w:rsidP="007A2E70">
      <w:pPr>
        <w:ind w:firstLine="709"/>
        <w:jc w:val="both"/>
      </w:pPr>
      <w:r>
        <w:t>6.5. Настоящее Соглашение составлено в двух экземплярах, имеющих одинаковую юридическую силу, по одному экземпляру для каждой из Сторон.</w:t>
      </w:r>
    </w:p>
    <w:p w:rsidR="007A2E70" w:rsidRDefault="007A2E70" w:rsidP="007A2E70">
      <w:pPr>
        <w:ind w:firstLine="709"/>
        <w:jc w:val="center"/>
      </w:pPr>
    </w:p>
    <w:p w:rsidR="007A2E70" w:rsidRPr="00E46313" w:rsidRDefault="00E46313" w:rsidP="007A2E70">
      <w:pPr>
        <w:ind w:firstLine="709"/>
        <w:jc w:val="center"/>
        <w:rPr>
          <w:b/>
        </w:rPr>
      </w:pPr>
      <w:r w:rsidRPr="00E46313">
        <w:rPr>
          <w:b/>
        </w:rPr>
        <w:t>7</w:t>
      </w:r>
      <w:r w:rsidR="007A2E70" w:rsidRPr="00E46313">
        <w:rPr>
          <w:b/>
        </w:rPr>
        <w:t>. Подписи сторон</w:t>
      </w:r>
    </w:p>
    <w:p w:rsidR="007A2E70" w:rsidRDefault="007A2E70" w:rsidP="007A2E70">
      <w:pPr>
        <w:ind w:firstLine="709"/>
        <w:jc w:val="both"/>
      </w:pPr>
    </w:p>
    <w:tbl>
      <w:tblPr>
        <w:tblW w:w="0" w:type="auto"/>
        <w:tblLook w:val="04A0" w:firstRow="1" w:lastRow="0" w:firstColumn="1" w:lastColumn="0" w:noHBand="0" w:noVBand="1"/>
      </w:tblPr>
      <w:tblGrid>
        <w:gridCol w:w="4631"/>
        <w:gridCol w:w="4723"/>
      </w:tblGrid>
      <w:tr w:rsidR="00E46313" w:rsidRPr="00E46313" w:rsidTr="00E46313">
        <w:tc>
          <w:tcPr>
            <w:tcW w:w="4759" w:type="dxa"/>
            <w:shd w:val="clear" w:color="auto" w:fill="auto"/>
          </w:tcPr>
          <w:p w:rsidR="00E46313" w:rsidRPr="00E46313" w:rsidRDefault="00E46313" w:rsidP="0000187D">
            <w:pPr>
              <w:autoSpaceDE w:val="0"/>
              <w:autoSpaceDN w:val="0"/>
              <w:adjustRightInd w:val="0"/>
              <w:rPr>
                <w:bCs/>
              </w:rPr>
            </w:pPr>
            <w:r w:rsidRPr="00E46313">
              <w:rPr>
                <w:bCs/>
              </w:rPr>
              <w:t xml:space="preserve">Глава администрации </w:t>
            </w:r>
          </w:p>
          <w:p w:rsidR="00E46313" w:rsidRPr="00E46313" w:rsidRDefault="00E46313" w:rsidP="0000187D">
            <w:pPr>
              <w:autoSpaceDE w:val="0"/>
              <w:autoSpaceDN w:val="0"/>
              <w:adjustRightInd w:val="0"/>
              <w:rPr>
                <w:bCs/>
              </w:rPr>
            </w:pPr>
            <w:proofErr w:type="spellStart"/>
            <w:r w:rsidRPr="00E46313">
              <w:rPr>
                <w:bCs/>
              </w:rPr>
              <w:t>Бейского</w:t>
            </w:r>
            <w:proofErr w:type="spellEnd"/>
            <w:r w:rsidRPr="00E46313">
              <w:rPr>
                <w:bCs/>
              </w:rPr>
              <w:t xml:space="preserve"> сельсовета</w:t>
            </w:r>
          </w:p>
          <w:p w:rsidR="00E46313" w:rsidRPr="00E46313" w:rsidRDefault="00E46313" w:rsidP="0000187D">
            <w:pPr>
              <w:autoSpaceDE w:val="0"/>
              <w:autoSpaceDN w:val="0"/>
              <w:adjustRightInd w:val="0"/>
              <w:rPr>
                <w:bCs/>
              </w:rPr>
            </w:pPr>
          </w:p>
          <w:p w:rsidR="00E46313" w:rsidRPr="00E46313" w:rsidRDefault="00E46313" w:rsidP="0000187D">
            <w:pPr>
              <w:autoSpaceDE w:val="0"/>
              <w:autoSpaceDN w:val="0"/>
              <w:adjustRightInd w:val="0"/>
              <w:rPr>
                <w:bCs/>
              </w:rPr>
            </w:pPr>
            <w:r w:rsidRPr="00E46313">
              <w:rPr>
                <w:bCs/>
              </w:rPr>
              <w:t>______________ А.В. Филиппов</w:t>
            </w:r>
          </w:p>
          <w:p w:rsidR="00E46313" w:rsidRPr="00E46313" w:rsidRDefault="00E46313" w:rsidP="0000187D">
            <w:pPr>
              <w:autoSpaceDE w:val="0"/>
              <w:autoSpaceDN w:val="0"/>
              <w:adjustRightInd w:val="0"/>
              <w:rPr>
                <w:bCs/>
              </w:rPr>
            </w:pPr>
          </w:p>
          <w:p w:rsidR="00E46313" w:rsidRPr="00E46313" w:rsidRDefault="00E46313" w:rsidP="0000187D">
            <w:pPr>
              <w:autoSpaceDE w:val="0"/>
              <w:autoSpaceDN w:val="0"/>
              <w:adjustRightInd w:val="0"/>
              <w:rPr>
                <w:bCs/>
              </w:rPr>
            </w:pPr>
            <w:r w:rsidRPr="00E46313">
              <w:rPr>
                <w:bCs/>
              </w:rPr>
              <w:t xml:space="preserve">«_____» _____________ </w:t>
            </w:r>
            <w:smartTag w:uri="urn:schemas-microsoft-com:office:smarttags" w:element="metricconverter">
              <w:smartTagPr>
                <w:attr w:name="ProductID" w:val="2022 г"/>
              </w:smartTagPr>
              <w:r w:rsidRPr="00E46313">
                <w:rPr>
                  <w:bCs/>
                </w:rPr>
                <w:t>2022 г</w:t>
              </w:r>
            </w:smartTag>
            <w:r w:rsidRPr="00E46313">
              <w:rPr>
                <w:bCs/>
              </w:rPr>
              <w:t>.</w:t>
            </w:r>
          </w:p>
          <w:p w:rsidR="00E46313" w:rsidRPr="00E46313" w:rsidRDefault="00E46313" w:rsidP="0000187D">
            <w:pPr>
              <w:autoSpaceDE w:val="0"/>
              <w:autoSpaceDN w:val="0"/>
              <w:adjustRightInd w:val="0"/>
              <w:rPr>
                <w:bCs/>
              </w:rPr>
            </w:pPr>
            <w:r w:rsidRPr="00E46313">
              <w:rPr>
                <w:bCs/>
              </w:rPr>
              <w:t>М.П.</w:t>
            </w:r>
          </w:p>
          <w:p w:rsidR="00E46313" w:rsidRPr="00E46313" w:rsidRDefault="00E46313" w:rsidP="0000187D">
            <w:pPr>
              <w:autoSpaceDE w:val="0"/>
              <w:autoSpaceDN w:val="0"/>
              <w:adjustRightInd w:val="0"/>
              <w:rPr>
                <w:bCs/>
              </w:rPr>
            </w:pPr>
          </w:p>
        </w:tc>
        <w:tc>
          <w:tcPr>
            <w:tcW w:w="4811" w:type="dxa"/>
            <w:shd w:val="clear" w:color="auto" w:fill="auto"/>
          </w:tcPr>
          <w:p w:rsidR="00E46313" w:rsidRPr="00E46313" w:rsidRDefault="00E46313" w:rsidP="0000187D">
            <w:pPr>
              <w:autoSpaceDE w:val="0"/>
              <w:autoSpaceDN w:val="0"/>
              <w:adjustRightInd w:val="0"/>
              <w:rPr>
                <w:bCs/>
              </w:rPr>
            </w:pPr>
            <w:r w:rsidRPr="00E46313">
              <w:rPr>
                <w:bCs/>
              </w:rPr>
              <w:t xml:space="preserve">Глава </w:t>
            </w:r>
            <w:proofErr w:type="spellStart"/>
            <w:r w:rsidRPr="00E46313">
              <w:rPr>
                <w:bCs/>
              </w:rPr>
              <w:t>Бейского</w:t>
            </w:r>
            <w:proofErr w:type="spellEnd"/>
            <w:r w:rsidRPr="00E46313">
              <w:rPr>
                <w:bCs/>
              </w:rPr>
              <w:t xml:space="preserve"> района</w:t>
            </w:r>
          </w:p>
          <w:p w:rsidR="00E46313" w:rsidRPr="00E46313" w:rsidRDefault="00E46313" w:rsidP="0000187D">
            <w:pPr>
              <w:autoSpaceDE w:val="0"/>
              <w:autoSpaceDN w:val="0"/>
              <w:adjustRightInd w:val="0"/>
              <w:rPr>
                <w:bCs/>
              </w:rPr>
            </w:pPr>
          </w:p>
          <w:p w:rsidR="00E46313" w:rsidRPr="00E46313" w:rsidRDefault="00E46313" w:rsidP="0000187D">
            <w:pPr>
              <w:autoSpaceDE w:val="0"/>
              <w:autoSpaceDN w:val="0"/>
              <w:adjustRightInd w:val="0"/>
              <w:rPr>
                <w:bCs/>
              </w:rPr>
            </w:pPr>
          </w:p>
          <w:p w:rsidR="00E46313" w:rsidRPr="00E46313" w:rsidRDefault="00E46313" w:rsidP="0000187D">
            <w:pPr>
              <w:autoSpaceDE w:val="0"/>
              <w:autoSpaceDN w:val="0"/>
              <w:adjustRightInd w:val="0"/>
              <w:rPr>
                <w:bCs/>
              </w:rPr>
            </w:pPr>
            <w:r w:rsidRPr="00E46313">
              <w:rPr>
                <w:bCs/>
              </w:rPr>
              <w:t xml:space="preserve">_____________________ И.Н. </w:t>
            </w:r>
            <w:proofErr w:type="spellStart"/>
            <w:r w:rsidRPr="00E46313">
              <w:rPr>
                <w:bCs/>
              </w:rPr>
              <w:t>Стряпков</w:t>
            </w:r>
            <w:proofErr w:type="spellEnd"/>
          </w:p>
          <w:p w:rsidR="00E46313" w:rsidRPr="00E46313" w:rsidRDefault="00E46313" w:rsidP="0000187D">
            <w:pPr>
              <w:autoSpaceDE w:val="0"/>
              <w:autoSpaceDN w:val="0"/>
              <w:adjustRightInd w:val="0"/>
              <w:rPr>
                <w:bCs/>
              </w:rPr>
            </w:pPr>
          </w:p>
          <w:p w:rsidR="00E46313" w:rsidRPr="00E46313" w:rsidRDefault="00E46313" w:rsidP="0000187D">
            <w:pPr>
              <w:autoSpaceDE w:val="0"/>
              <w:autoSpaceDN w:val="0"/>
              <w:adjustRightInd w:val="0"/>
              <w:rPr>
                <w:bCs/>
              </w:rPr>
            </w:pPr>
            <w:r w:rsidRPr="00E46313">
              <w:rPr>
                <w:bCs/>
              </w:rPr>
              <w:t xml:space="preserve">«______» ______________ </w:t>
            </w:r>
            <w:smartTag w:uri="urn:schemas-microsoft-com:office:smarttags" w:element="metricconverter">
              <w:smartTagPr>
                <w:attr w:name="ProductID" w:val="2022 г"/>
              </w:smartTagPr>
              <w:r w:rsidRPr="00E46313">
                <w:rPr>
                  <w:bCs/>
                </w:rPr>
                <w:t>2022 г</w:t>
              </w:r>
            </w:smartTag>
            <w:r w:rsidRPr="00E46313">
              <w:rPr>
                <w:bCs/>
              </w:rPr>
              <w:t>.</w:t>
            </w:r>
          </w:p>
          <w:p w:rsidR="00E46313" w:rsidRPr="00E46313" w:rsidRDefault="00E46313" w:rsidP="0000187D">
            <w:pPr>
              <w:tabs>
                <w:tab w:val="left" w:pos="720"/>
                <w:tab w:val="left" w:pos="4500"/>
              </w:tabs>
            </w:pPr>
            <w:r w:rsidRPr="00E46313">
              <w:rPr>
                <w:bCs/>
              </w:rPr>
              <w:t>М.П.</w:t>
            </w:r>
          </w:p>
          <w:p w:rsidR="00E46313" w:rsidRPr="00E46313" w:rsidRDefault="00E46313" w:rsidP="0000187D">
            <w:pPr>
              <w:autoSpaceDE w:val="0"/>
              <w:autoSpaceDN w:val="0"/>
              <w:adjustRightInd w:val="0"/>
              <w:rPr>
                <w:bCs/>
              </w:rPr>
            </w:pPr>
          </w:p>
        </w:tc>
      </w:tr>
    </w:tbl>
    <w:p w:rsidR="00870213" w:rsidRDefault="00870213" w:rsidP="00ED0888">
      <w:pPr>
        <w:tabs>
          <w:tab w:val="left" w:pos="915"/>
        </w:tabs>
      </w:pPr>
    </w:p>
    <w:p w:rsidR="007A2E70" w:rsidRDefault="007A2E70" w:rsidP="007A2E70">
      <w:pPr>
        <w:tabs>
          <w:tab w:val="left" w:pos="915"/>
        </w:tabs>
        <w:ind w:left="5103"/>
        <w:jc w:val="right"/>
      </w:pPr>
      <w:r>
        <w:lastRenderedPageBreak/>
        <w:t xml:space="preserve">Приложение </w:t>
      </w:r>
    </w:p>
    <w:p w:rsidR="007C67AB" w:rsidRDefault="007A2E70" w:rsidP="007C67AB">
      <w:pPr>
        <w:tabs>
          <w:tab w:val="left" w:pos="915"/>
        </w:tabs>
        <w:ind w:left="5103"/>
        <w:jc w:val="right"/>
      </w:pPr>
      <w:r>
        <w:t xml:space="preserve">к </w:t>
      </w:r>
      <w:r w:rsidRPr="007C67AB">
        <w:t xml:space="preserve">соглашению </w:t>
      </w:r>
      <w:r w:rsidR="007C67AB" w:rsidRPr="007C67AB">
        <w:t xml:space="preserve">между администрацией </w:t>
      </w:r>
      <w:proofErr w:type="spellStart"/>
      <w:r w:rsidR="007C67AB" w:rsidRPr="007C67AB">
        <w:t>Бейского</w:t>
      </w:r>
      <w:proofErr w:type="spellEnd"/>
      <w:r w:rsidR="007C67AB" w:rsidRPr="007C67AB">
        <w:t xml:space="preserve"> сельсовета </w:t>
      </w:r>
      <w:proofErr w:type="spellStart"/>
      <w:r w:rsidR="007C67AB" w:rsidRPr="007C67AB">
        <w:t>Бейского</w:t>
      </w:r>
      <w:proofErr w:type="spellEnd"/>
      <w:r w:rsidR="007C67AB" w:rsidRPr="007C67AB">
        <w:t xml:space="preserve"> района Республики Хакасия и администрацией </w:t>
      </w:r>
      <w:proofErr w:type="spellStart"/>
      <w:r w:rsidR="007C67AB" w:rsidRPr="007C67AB">
        <w:t>Бейского</w:t>
      </w:r>
      <w:proofErr w:type="spellEnd"/>
      <w:r w:rsidR="007C67AB" w:rsidRPr="007C67AB">
        <w:t xml:space="preserve"> района Республики Хакасия о передаче осуществления части полномочий по организации в границах поселения водоснабжения населения</w:t>
      </w:r>
      <w:r>
        <w:t xml:space="preserve"> </w:t>
      </w:r>
    </w:p>
    <w:p w:rsidR="007A2E70" w:rsidRDefault="007A2E70" w:rsidP="007A2E70">
      <w:pPr>
        <w:tabs>
          <w:tab w:val="left" w:pos="915"/>
        </w:tabs>
        <w:ind w:left="5103"/>
        <w:jc w:val="right"/>
      </w:pPr>
      <w:r>
        <w:t xml:space="preserve">№ ___ от </w:t>
      </w:r>
      <w:r w:rsidR="00FE13C1">
        <w:t xml:space="preserve">________ </w:t>
      </w:r>
      <w:r>
        <w:t>2022</w:t>
      </w:r>
    </w:p>
    <w:p w:rsidR="007A2E70" w:rsidRDefault="007A2E70" w:rsidP="007A2E70">
      <w:pPr>
        <w:tabs>
          <w:tab w:val="left" w:pos="915"/>
        </w:tabs>
        <w:jc w:val="center"/>
      </w:pPr>
    </w:p>
    <w:p w:rsidR="007C67AB" w:rsidRDefault="007C67AB" w:rsidP="007A2E70">
      <w:pPr>
        <w:tabs>
          <w:tab w:val="left" w:pos="915"/>
        </w:tabs>
        <w:jc w:val="center"/>
      </w:pPr>
    </w:p>
    <w:p w:rsidR="007A2E70" w:rsidRDefault="007A2E70" w:rsidP="007A2E70">
      <w:pPr>
        <w:tabs>
          <w:tab w:val="left" w:pos="915"/>
        </w:tabs>
        <w:jc w:val="center"/>
      </w:pPr>
      <w:r>
        <w:t>Расчет</w:t>
      </w:r>
    </w:p>
    <w:p w:rsidR="007A2E70" w:rsidRDefault="007A2E70" w:rsidP="007A2E70">
      <w:pPr>
        <w:tabs>
          <w:tab w:val="left" w:pos="915"/>
        </w:tabs>
        <w:jc w:val="center"/>
      </w:pPr>
      <w:r>
        <w:t>межбюджетных трансфертов, предоставляемых из</w:t>
      </w:r>
    </w:p>
    <w:p w:rsidR="007A2E70" w:rsidRDefault="007A2E70" w:rsidP="007A2E70">
      <w:pPr>
        <w:tabs>
          <w:tab w:val="left" w:pos="915"/>
        </w:tabs>
        <w:jc w:val="center"/>
      </w:pPr>
      <w:r>
        <w:t xml:space="preserve">бюджета муниципального образования </w:t>
      </w:r>
      <w:proofErr w:type="spellStart"/>
      <w:r>
        <w:t>Бейский</w:t>
      </w:r>
      <w:proofErr w:type="spellEnd"/>
      <w:r>
        <w:t xml:space="preserve"> сельсовет</w:t>
      </w:r>
    </w:p>
    <w:p w:rsidR="007A2E70" w:rsidRDefault="007A2E70" w:rsidP="007A2E70">
      <w:pPr>
        <w:tabs>
          <w:tab w:val="left" w:pos="915"/>
        </w:tabs>
        <w:jc w:val="center"/>
      </w:pPr>
      <w:r>
        <w:t xml:space="preserve">бюджету муниципального образования </w:t>
      </w:r>
      <w:proofErr w:type="spellStart"/>
      <w:r>
        <w:t>Бейский</w:t>
      </w:r>
      <w:proofErr w:type="spellEnd"/>
      <w:r>
        <w:t xml:space="preserve"> район</w:t>
      </w:r>
    </w:p>
    <w:p w:rsidR="007A2E70" w:rsidRDefault="007A2E70" w:rsidP="007A2E70">
      <w:pPr>
        <w:tabs>
          <w:tab w:val="left" w:pos="915"/>
        </w:tabs>
        <w:jc w:val="center"/>
      </w:pPr>
      <w:r>
        <w:t>на реализацию полномочий, предусмотренных соглашением</w:t>
      </w:r>
    </w:p>
    <w:p w:rsidR="007A2E70" w:rsidRDefault="0000187D" w:rsidP="007A2E70">
      <w:pPr>
        <w:tabs>
          <w:tab w:val="left" w:pos="915"/>
        </w:tabs>
        <w:jc w:val="center"/>
      </w:pPr>
      <w:r>
        <w:t xml:space="preserve">на </w:t>
      </w:r>
      <w:r w:rsidR="007A2E70">
        <w:t>2022 г</w:t>
      </w:r>
      <w:r w:rsidR="00FE13C1">
        <w:t>од</w:t>
      </w:r>
    </w:p>
    <w:p w:rsidR="007A2E70" w:rsidRDefault="007A2E70" w:rsidP="007A2E70">
      <w:pPr>
        <w:tabs>
          <w:tab w:val="left" w:pos="915"/>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915"/>
      </w:tblGrid>
      <w:tr w:rsidR="007A2E70" w:rsidTr="0000187D">
        <w:tc>
          <w:tcPr>
            <w:tcW w:w="3510" w:type="dxa"/>
            <w:shd w:val="clear" w:color="auto" w:fill="auto"/>
          </w:tcPr>
          <w:p w:rsidR="007A2E70" w:rsidRDefault="00FE13C1" w:rsidP="0000187D">
            <w:pPr>
              <w:tabs>
                <w:tab w:val="left" w:pos="915"/>
              </w:tabs>
              <w:jc w:val="center"/>
            </w:pPr>
            <w:r>
              <w:t>П</w:t>
            </w:r>
            <w:r w:rsidR="007A2E70">
              <w:t>ериоды</w:t>
            </w:r>
          </w:p>
          <w:p w:rsidR="007A2E70" w:rsidRDefault="007A2E70" w:rsidP="0000187D">
            <w:pPr>
              <w:tabs>
                <w:tab w:val="left" w:pos="915"/>
              </w:tabs>
              <w:jc w:val="center"/>
            </w:pPr>
          </w:p>
        </w:tc>
        <w:tc>
          <w:tcPr>
            <w:tcW w:w="6060" w:type="dxa"/>
            <w:shd w:val="clear" w:color="auto" w:fill="auto"/>
          </w:tcPr>
          <w:p w:rsidR="007A2E70" w:rsidRDefault="0000187D" w:rsidP="0000187D">
            <w:pPr>
              <w:tabs>
                <w:tab w:val="left" w:pos="915"/>
              </w:tabs>
            </w:pPr>
            <w:r>
              <w:t xml:space="preserve">Объем межбюджетных трансфертов, </w:t>
            </w:r>
            <w:r w:rsidR="007A2E70">
              <w:t>необходимых</w:t>
            </w:r>
            <w:r>
              <w:t xml:space="preserve"> </w:t>
            </w:r>
            <w:r w:rsidR="007A2E70">
              <w:t>для осуществления переданных полномочий (руб.)</w:t>
            </w:r>
          </w:p>
          <w:p w:rsidR="007A2E70" w:rsidRDefault="007A2E70" w:rsidP="0000187D">
            <w:pPr>
              <w:tabs>
                <w:tab w:val="left" w:pos="915"/>
              </w:tabs>
              <w:jc w:val="center"/>
            </w:pPr>
          </w:p>
        </w:tc>
      </w:tr>
      <w:tr w:rsidR="007A2E70" w:rsidTr="005F51E7">
        <w:trPr>
          <w:trHeight w:val="385"/>
        </w:trPr>
        <w:tc>
          <w:tcPr>
            <w:tcW w:w="3510" w:type="dxa"/>
            <w:shd w:val="clear" w:color="auto" w:fill="auto"/>
          </w:tcPr>
          <w:p w:rsidR="007A2E70" w:rsidRPr="00B7092E" w:rsidRDefault="007A2E70" w:rsidP="0000187D">
            <w:pPr>
              <w:tabs>
                <w:tab w:val="left" w:pos="915"/>
              </w:tabs>
              <w:jc w:val="center"/>
            </w:pPr>
            <w:r w:rsidRPr="00B7092E">
              <w:t>март</w:t>
            </w:r>
          </w:p>
        </w:tc>
        <w:tc>
          <w:tcPr>
            <w:tcW w:w="6060" w:type="dxa"/>
            <w:shd w:val="clear" w:color="auto" w:fill="auto"/>
          </w:tcPr>
          <w:p w:rsidR="007A2E70" w:rsidRDefault="007A2E70" w:rsidP="0000187D">
            <w:pPr>
              <w:tabs>
                <w:tab w:val="left" w:pos="915"/>
              </w:tabs>
              <w:jc w:val="center"/>
            </w:pPr>
            <w:r>
              <w:t>1000</w:t>
            </w:r>
            <w:r w:rsidR="005F51E7">
              <w:t>,00</w:t>
            </w:r>
          </w:p>
        </w:tc>
      </w:tr>
      <w:tr w:rsidR="007A2E70" w:rsidTr="0000187D">
        <w:tc>
          <w:tcPr>
            <w:tcW w:w="3510" w:type="dxa"/>
            <w:shd w:val="clear" w:color="auto" w:fill="auto"/>
          </w:tcPr>
          <w:p w:rsidR="007A2E70" w:rsidRPr="00B7092E" w:rsidRDefault="00FE13C1" w:rsidP="0000187D">
            <w:pPr>
              <w:tabs>
                <w:tab w:val="left" w:pos="915"/>
              </w:tabs>
              <w:jc w:val="center"/>
            </w:pPr>
            <w:r w:rsidRPr="00B7092E">
              <w:t>апрел</w:t>
            </w:r>
            <w:r w:rsidR="00B7092E" w:rsidRPr="00B7092E">
              <w:t>ь</w:t>
            </w:r>
          </w:p>
        </w:tc>
        <w:tc>
          <w:tcPr>
            <w:tcW w:w="6060" w:type="dxa"/>
            <w:shd w:val="clear" w:color="auto" w:fill="auto"/>
          </w:tcPr>
          <w:p w:rsidR="007A2E70" w:rsidRDefault="007A2E70" w:rsidP="0000187D">
            <w:pPr>
              <w:tabs>
                <w:tab w:val="left" w:pos="915"/>
              </w:tabs>
              <w:jc w:val="center"/>
            </w:pPr>
            <w:r>
              <w:t>1000</w:t>
            </w:r>
            <w:r w:rsidR="005F51E7">
              <w:t>,00</w:t>
            </w:r>
          </w:p>
        </w:tc>
      </w:tr>
    </w:tbl>
    <w:p w:rsidR="007A2E70" w:rsidRDefault="007A2E70" w:rsidP="007A2E70">
      <w:pPr>
        <w:tabs>
          <w:tab w:val="left" w:pos="915"/>
        </w:tabs>
        <w:jc w:val="center"/>
      </w:pPr>
    </w:p>
    <w:p w:rsidR="007A2E70" w:rsidRDefault="007A2E70" w:rsidP="007A2E70">
      <w:pPr>
        <w:tabs>
          <w:tab w:val="left" w:pos="915"/>
        </w:tabs>
      </w:pPr>
    </w:p>
    <w:p w:rsidR="007A2E70" w:rsidRPr="00843BD1" w:rsidRDefault="007A2E70" w:rsidP="00A01105"/>
    <w:sectPr w:rsidR="007A2E70" w:rsidRPr="00843BD1" w:rsidSect="005F552A">
      <w:pgSz w:w="11906" w:h="16838"/>
      <w:pgMar w:top="1134"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A4FD3"/>
    <w:multiLevelType w:val="hybridMultilevel"/>
    <w:tmpl w:val="25C8A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57351A"/>
    <w:multiLevelType w:val="hybridMultilevel"/>
    <w:tmpl w:val="38522922"/>
    <w:lvl w:ilvl="0" w:tplc="2F3C7878">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8A"/>
    <w:rsid w:val="00001395"/>
    <w:rsid w:val="0000187D"/>
    <w:rsid w:val="00002540"/>
    <w:rsid w:val="00003A6D"/>
    <w:rsid w:val="00016B29"/>
    <w:rsid w:val="00036680"/>
    <w:rsid w:val="00046410"/>
    <w:rsid w:val="00070E41"/>
    <w:rsid w:val="0008535D"/>
    <w:rsid w:val="000944C2"/>
    <w:rsid w:val="000E466C"/>
    <w:rsid w:val="000F3C78"/>
    <w:rsid w:val="00103C31"/>
    <w:rsid w:val="001222D0"/>
    <w:rsid w:val="00130B6F"/>
    <w:rsid w:val="00144D14"/>
    <w:rsid w:val="0014540F"/>
    <w:rsid w:val="00152D0A"/>
    <w:rsid w:val="00153F28"/>
    <w:rsid w:val="00160503"/>
    <w:rsid w:val="0016586F"/>
    <w:rsid w:val="00183C2F"/>
    <w:rsid w:val="00193083"/>
    <w:rsid w:val="001957AE"/>
    <w:rsid w:val="001B04A8"/>
    <w:rsid w:val="001C0E99"/>
    <w:rsid w:val="001C4771"/>
    <w:rsid w:val="001C4DC2"/>
    <w:rsid w:val="001D4329"/>
    <w:rsid w:val="001E1961"/>
    <w:rsid w:val="001E7ACA"/>
    <w:rsid w:val="00203241"/>
    <w:rsid w:val="002345B3"/>
    <w:rsid w:val="00236D96"/>
    <w:rsid w:val="002407F7"/>
    <w:rsid w:val="00253724"/>
    <w:rsid w:val="002847D0"/>
    <w:rsid w:val="00293B7D"/>
    <w:rsid w:val="00295036"/>
    <w:rsid w:val="002D09C1"/>
    <w:rsid w:val="002D3AD4"/>
    <w:rsid w:val="002E3EE9"/>
    <w:rsid w:val="00322AF5"/>
    <w:rsid w:val="00331C2F"/>
    <w:rsid w:val="0033475D"/>
    <w:rsid w:val="00342EB1"/>
    <w:rsid w:val="003615E7"/>
    <w:rsid w:val="0036348C"/>
    <w:rsid w:val="00364EE6"/>
    <w:rsid w:val="00372E24"/>
    <w:rsid w:val="00375A69"/>
    <w:rsid w:val="00390F7A"/>
    <w:rsid w:val="00395A57"/>
    <w:rsid w:val="003D049C"/>
    <w:rsid w:val="00406D16"/>
    <w:rsid w:val="00422E9B"/>
    <w:rsid w:val="004356A7"/>
    <w:rsid w:val="0044535B"/>
    <w:rsid w:val="00446306"/>
    <w:rsid w:val="00455878"/>
    <w:rsid w:val="004615B0"/>
    <w:rsid w:val="004661BD"/>
    <w:rsid w:val="004804DE"/>
    <w:rsid w:val="004B4F8B"/>
    <w:rsid w:val="004B5EAA"/>
    <w:rsid w:val="004F7E09"/>
    <w:rsid w:val="00500ABF"/>
    <w:rsid w:val="00525164"/>
    <w:rsid w:val="0053158A"/>
    <w:rsid w:val="005355D6"/>
    <w:rsid w:val="0054181B"/>
    <w:rsid w:val="005532BB"/>
    <w:rsid w:val="00567889"/>
    <w:rsid w:val="00595D3F"/>
    <w:rsid w:val="005A781A"/>
    <w:rsid w:val="005B6460"/>
    <w:rsid w:val="005C58F1"/>
    <w:rsid w:val="005C69DD"/>
    <w:rsid w:val="005D3CC1"/>
    <w:rsid w:val="005D3FBB"/>
    <w:rsid w:val="005D4301"/>
    <w:rsid w:val="005D7C93"/>
    <w:rsid w:val="005F51E7"/>
    <w:rsid w:val="005F552A"/>
    <w:rsid w:val="00647933"/>
    <w:rsid w:val="00652529"/>
    <w:rsid w:val="006626DA"/>
    <w:rsid w:val="00680766"/>
    <w:rsid w:val="006D52F2"/>
    <w:rsid w:val="006E32CC"/>
    <w:rsid w:val="007028F9"/>
    <w:rsid w:val="00715E66"/>
    <w:rsid w:val="007313D5"/>
    <w:rsid w:val="00754996"/>
    <w:rsid w:val="00763BC6"/>
    <w:rsid w:val="00765708"/>
    <w:rsid w:val="007713D1"/>
    <w:rsid w:val="00793E14"/>
    <w:rsid w:val="007946CA"/>
    <w:rsid w:val="007A2E70"/>
    <w:rsid w:val="007B3CB5"/>
    <w:rsid w:val="007C67AB"/>
    <w:rsid w:val="007F68D5"/>
    <w:rsid w:val="00805102"/>
    <w:rsid w:val="008070C0"/>
    <w:rsid w:val="0084328A"/>
    <w:rsid w:val="00843BD1"/>
    <w:rsid w:val="008449DC"/>
    <w:rsid w:val="00851920"/>
    <w:rsid w:val="00851C9E"/>
    <w:rsid w:val="00870213"/>
    <w:rsid w:val="008A0773"/>
    <w:rsid w:val="008F4E27"/>
    <w:rsid w:val="00945B05"/>
    <w:rsid w:val="009706A8"/>
    <w:rsid w:val="009744C9"/>
    <w:rsid w:val="009757C3"/>
    <w:rsid w:val="00977999"/>
    <w:rsid w:val="009C0AF6"/>
    <w:rsid w:val="009D4113"/>
    <w:rsid w:val="009D4657"/>
    <w:rsid w:val="009D4870"/>
    <w:rsid w:val="009E0518"/>
    <w:rsid w:val="009F2CB9"/>
    <w:rsid w:val="00A01105"/>
    <w:rsid w:val="00A12383"/>
    <w:rsid w:val="00A24005"/>
    <w:rsid w:val="00A323D3"/>
    <w:rsid w:val="00A32791"/>
    <w:rsid w:val="00A35DC3"/>
    <w:rsid w:val="00A378F2"/>
    <w:rsid w:val="00A56351"/>
    <w:rsid w:val="00A72910"/>
    <w:rsid w:val="00A7606B"/>
    <w:rsid w:val="00A776B8"/>
    <w:rsid w:val="00AD602E"/>
    <w:rsid w:val="00AD628B"/>
    <w:rsid w:val="00AE3DE0"/>
    <w:rsid w:val="00AE4C6A"/>
    <w:rsid w:val="00AF5590"/>
    <w:rsid w:val="00B007F6"/>
    <w:rsid w:val="00B158E6"/>
    <w:rsid w:val="00B7092E"/>
    <w:rsid w:val="00BB5C07"/>
    <w:rsid w:val="00BD36A8"/>
    <w:rsid w:val="00BF1E42"/>
    <w:rsid w:val="00BF54A8"/>
    <w:rsid w:val="00BF6BEE"/>
    <w:rsid w:val="00C13AFB"/>
    <w:rsid w:val="00C44AFD"/>
    <w:rsid w:val="00C4501A"/>
    <w:rsid w:val="00C467E9"/>
    <w:rsid w:val="00C6232B"/>
    <w:rsid w:val="00C62648"/>
    <w:rsid w:val="00C670FA"/>
    <w:rsid w:val="00C90F79"/>
    <w:rsid w:val="00C934A2"/>
    <w:rsid w:val="00CA1935"/>
    <w:rsid w:val="00CA5C9A"/>
    <w:rsid w:val="00CE59B6"/>
    <w:rsid w:val="00D00E89"/>
    <w:rsid w:val="00D02965"/>
    <w:rsid w:val="00D25192"/>
    <w:rsid w:val="00D2717F"/>
    <w:rsid w:val="00D2767F"/>
    <w:rsid w:val="00D3743A"/>
    <w:rsid w:val="00D45FB6"/>
    <w:rsid w:val="00D52889"/>
    <w:rsid w:val="00D637B1"/>
    <w:rsid w:val="00D721A1"/>
    <w:rsid w:val="00D77FEA"/>
    <w:rsid w:val="00D90C1A"/>
    <w:rsid w:val="00DB2279"/>
    <w:rsid w:val="00DC2E1E"/>
    <w:rsid w:val="00DD0794"/>
    <w:rsid w:val="00DD1D00"/>
    <w:rsid w:val="00DE7E00"/>
    <w:rsid w:val="00DF3019"/>
    <w:rsid w:val="00E03520"/>
    <w:rsid w:val="00E06BC7"/>
    <w:rsid w:val="00E172EA"/>
    <w:rsid w:val="00E20080"/>
    <w:rsid w:val="00E3798B"/>
    <w:rsid w:val="00E46313"/>
    <w:rsid w:val="00E619B7"/>
    <w:rsid w:val="00E649E0"/>
    <w:rsid w:val="00E6693D"/>
    <w:rsid w:val="00E80AFB"/>
    <w:rsid w:val="00EC2721"/>
    <w:rsid w:val="00ED0888"/>
    <w:rsid w:val="00F00DF7"/>
    <w:rsid w:val="00F04AFA"/>
    <w:rsid w:val="00F065A6"/>
    <w:rsid w:val="00F25D20"/>
    <w:rsid w:val="00F45D4B"/>
    <w:rsid w:val="00F54BC9"/>
    <w:rsid w:val="00F70294"/>
    <w:rsid w:val="00F86DAD"/>
    <w:rsid w:val="00F97909"/>
    <w:rsid w:val="00FA1072"/>
    <w:rsid w:val="00FB11E9"/>
    <w:rsid w:val="00FD4A81"/>
    <w:rsid w:val="00FE13C1"/>
    <w:rsid w:val="00FF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7193CE-E3EF-4DF5-8730-4EA86035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szCs w:val="26"/>
    </w:rPr>
  </w:style>
  <w:style w:type="paragraph" w:styleId="1">
    <w:name w:val="heading 1"/>
    <w:basedOn w:val="a"/>
    <w:link w:val="10"/>
    <w:uiPriority w:val="9"/>
    <w:qFormat/>
    <w:rsid w:val="00851920"/>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o">
    <w:name w:val="fio"/>
    <w:basedOn w:val="a0"/>
    <w:rsid w:val="00F00DF7"/>
  </w:style>
  <w:style w:type="paragraph" w:styleId="a4">
    <w:name w:val="Balloon Text"/>
    <w:basedOn w:val="a"/>
    <w:semiHidden/>
    <w:rsid w:val="00763BC6"/>
    <w:rPr>
      <w:rFonts w:ascii="Tahoma" w:hAnsi="Tahoma" w:cs="Tahoma"/>
      <w:sz w:val="16"/>
      <w:szCs w:val="16"/>
      <w:lang w:val="en-US"/>
    </w:rPr>
  </w:style>
  <w:style w:type="character" w:styleId="a5">
    <w:name w:val="Hyperlink"/>
    <w:rsid w:val="00843BD1"/>
    <w:rPr>
      <w:color w:val="0000FF"/>
      <w:u w:val="single"/>
    </w:rPr>
  </w:style>
  <w:style w:type="paragraph" w:customStyle="1" w:styleId="a6">
    <w:name w:val="Стиль"/>
    <w:rsid w:val="00843BD1"/>
  </w:style>
  <w:style w:type="paragraph" w:styleId="a7">
    <w:name w:val="Normal (Web)"/>
    <w:basedOn w:val="a"/>
    <w:rsid w:val="00D637B1"/>
    <w:pPr>
      <w:spacing w:before="100" w:beforeAutospacing="1" w:after="100" w:afterAutospacing="1"/>
    </w:pPr>
    <w:rPr>
      <w:sz w:val="24"/>
      <w:szCs w:val="24"/>
    </w:rPr>
  </w:style>
  <w:style w:type="character" w:customStyle="1" w:styleId="10">
    <w:name w:val="Заголовок 1 Знак"/>
    <w:link w:val="1"/>
    <w:uiPriority w:val="9"/>
    <w:rsid w:val="00851920"/>
    <w:rPr>
      <w:b/>
      <w:bCs/>
      <w:kern w:val="36"/>
      <w:sz w:val="48"/>
      <w:szCs w:val="48"/>
    </w:rPr>
  </w:style>
  <w:style w:type="paragraph" w:customStyle="1" w:styleId="ConsPlusNormal">
    <w:name w:val="ConsPlusNormal"/>
    <w:link w:val="ConsPlusNormal0"/>
    <w:rsid w:val="007A2E70"/>
    <w:pPr>
      <w:widowControl w:val="0"/>
      <w:autoSpaceDE w:val="0"/>
      <w:autoSpaceDN w:val="0"/>
    </w:pPr>
    <w:rPr>
      <w:sz w:val="26"/>
    </w:rPr>
  </w:style>
  <w:style w:type="character" w:customStyle="1" w:styleId="ConsPlusNormal0">
    <w:name w:val="ConsPlusNormal Знак"/>
    <w:link w:val="ConsPlusNormal"/>
    <w:locked/>
    <w:rsid w:val="007A2E70"/>
    <w:rPr>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80925">
      <w:bodyDiv w:val="1"/>
      <w:marLeft w:val="0"/>
      <w:marRight w:val="0"/>
      <w:marTop w:val="0"/>
      <w:marBottom w:val="0"/>
      <w:divBdr>
        <w:top w:val="none" w:sz="0" w:space="0" w:color="auto"/>
        <w:left w:val="none" w:sz="0" w:space="0" w:color="auto"/>
        <w:bottom w:val="none" w:sz="0" w:space="0" w:color="auto"/>
        <w:right w:val="none" w:sz="0" w:space="0" w:color="auto"/>
      </w:divBdr>
    </w:div>
    <w:div w:id="16089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Пользователь</cp:lastModifiedBy>
  <cp:revision>3</cp:revision>
  <cp:lastPrinted>2022-03-11T04:53:00Z</cp:lastPrinted>
  <dcterms:created xsi:type="dcterms:W3CDTF">2022-03-15T07:07:00Z</dcterms:created>
  <dcterms:modified xsi:type="dcterms:W3CDTF">2022-03-15T07:13:00Z</dcterms:modified>
</cp:coreProperties>
</file>