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3911"/>
        <w:gridCol w:w="2491"/>
      </w:tblGrid>
      <w:tr w:rsidR="00DD3996" w:rsidRPr="00D74BED" w:rsidTr="008C0588">
        <w:tc>
          <w:tcPr>
            <w:tcW w:w="2879" w:type="dxa"/>
          </w:tcPr>
          <w:p w:rsidR="00DD3996" w:rsidRPr="00D87E56" w:rsidRDefault="00DD3996" w:rsidP="002F3354">
            <w:bookmarkStart w:id="0" w:name="_GoBack"/>
            <w:bookmarkEnd w:id="0"/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Российская Федерация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 w:rsidRPr="00D87E56">
              <w:t>Проект</w:t>
            </w:r>
          </w:p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Республика Хакасия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/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  <w:r w:rsidRPr="00D87E56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8C0588">
        <w:tc>
          <w:tcPr>
            <w:tcW w:w="2879" w:type="dxa"/>
          </w:tcPr>
          <w:p w:rsidR="00DD3996" w:rsidRPr="00D87E56" w:rsidRDefault="00DD3996" w:rsidP="00650BCF">
            <w:r w:rsidRPr="009E6CA4">
              <w:t xml:space="preserve">от </w:t>
            </w:r>
            <w:r w:rsidR="00A32284">
              <w:t xml:space="preserve"> 20 </w:t>
            </w:r>
            <w:r w:rsidR="00650BCF">
              <w:t>февраля</w:t>
            </w:r>
            <w:r>
              <w:t xml:space="preserve"> </w:t>
            </w:r>
            <w:r w:rsidRPr="009E6CA4">
              <w:t xml:space="preserve"> 20</w:t>
            </w:r>
            <w:r>
              <w:t>2</w:t>
            </w:r>
            <w:r w:rsidR="00650BCF">
              <w:t>3</w:t>
            </w:r>
            <w:r>
              <w:t xml:space="preserve"> г.</w:t>
            </w:r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9E6CA4">
              <w:t>с. Бея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>
              <w:t xml:space="preserve"> № ___</w:t>
            </w:r>
          </w:p>
        </w:tc>
      </w:tr>
    </w:tbl>
    <w:p w:rsidR="00852F61" w:rsidRPr="00D74BED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139"/>
      </w:tblGrid>
      <w:tr w:rsidR="000310D1" w:rsidRPr="00D74BED" w:rsidTr="0019181F">
        <w:tc>
          <w:tcPr>
            <w:tcW w:w="4248" w:type="dxa"/>
          </w:tcPr>
          <w:p w:rsidR="00852F61" w:rsidRPr="00D74BED" w:rsidRDefault="00F81AC1" w:rsidP="00650BCF">
            <w:pPr>
              <w:jc w:val="both"/>
              <w:rPr>
                <w:b/>
              </w:rPr>
            </w:pPr>
            <w:r w:rsidRPr="00D74BED">
              <w:rPr>
                <w:b/>
              </w:rPr>
              <w:t xml:space="preserve">О </w:t>
            </w:r>
            <w:r w:rsidR="00DD3996">
              <w:rPr>
                <w:b/>
              </w:rPr>
              <w:t>внесении изменени</w:t>
            </w:r>
            <w:r w:rsidR="00D511A6">
              <w:rPr>
                <w:b/>
              </w:rPr>
              <w:t>й</w:t>
            </w:r>
            <w:r w:rsidR="00DD3996">
              <w:rPr>
                <w:b/>
              </w:rPr>
              <w:t xml:space="preserve"> в Положение</w:t>
            </w:r>
            <w:r w:rsidRPr="00D74BED">
              <w:rPr>
                <w:b/>
              </w:rPr>
              <w:t xml:space="preserve"> о муниципальном </w:t>
            </w:r>
            <w:r w:rsidR="00650BCF">
              <w:rPr>
                <w:b/>
              </w:rPr>
              <w:t>земельном</w:t>
            </w:r>
            <w:r w:rsidR="007879D2">
              <w:rPr>
                <w:b/>
              </w:rPr>
              <w:t xml:space="preserve"> </w:t>
            </w:r>
            <w:r w:rsidRPr="00D74BED">
              <w:rPr>
                <w:b/>
              </w:rPr>
              <w:t xml:space="preserve">контроле </w:t>
            </w:r>
            <w:r w:rsidR="007879D2">
              <w:rPr>
                <w:b/>
              </w:rPr>
              <w:t xml:space="preserve"> </w:t>
            </w:r>
            <w:r w:rsidRPr="00D74BED">
              <w:rPr>
                <w:b/>
              </w:rPr>
              <w:t>в границах муниципального образования Бейский район Республики Хакасия</w:t>
            </w:r>
            <w:r w:rsidR="007222D4">
              <w:rPr>
                <w:b/>
              </w:rPr>
              <w:t>, утвержденное решением Совета д</w:t>
            </w:r>
            <w:r w:rsidR="0065238E">
              <w:rPr>
                <w:b/>
              </w:rPr>
              <w:t>епутатов Бейского района от 29.11.2021</w:t>
            </w:r>
            <w:r w:rsidR="00E32267">
              <w:rPr>
                <w:b/>
              </w:rPr>
              <w:t xml:space="preserve"> № 340</w:t>
            </w:r>
            <w:r w:rsidR="0065238E">
              <w:rPr>
                <w:b/>
              </w:rPr>
              <w:t xml:space="preserve">  </w:t>
            </w:r>
          </w:p>
        </w:tc>
        <w:tc>
          <w:tcPr>
            <w:tcW w:w="5220" w:type="dxa"/>
          </w:tcPr>
          <w:p w:rsidR="00852F61" w:rsidRPr="00D74BED" w:rsidRDefault="00852F61" w:rsidP="00852F61">
            <w:pPr>
              <w:rPr>
                <w:b/>
              </w:rPr>
            </w:pPr>
          </w:p>
        </w:tc>
      </w:tr>
      <w:tr w:rsidR="00273B4F" w:rsidRPr="00D74BED" w:rsidTr="0019181F">
        <w:tc>
          <w:tcPr>
            <w:tcW w:w="4248" w:type="dxa"/>
          </w:tcPr>
          <w:p w:rsidR="00273B4F" w:rsidRPr="00D74BED" w:rsidRDefault="00273B4F" w:rsidP="00852F61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273B4F" w:rsidRPr="00D74BED" w:rsidRDefault="00273B4F" w:rsidP="00852F61">
            <w:pPr>
              <w:rPr>
                <w:b/>
              </w:rPr>
            </w:pPr>
          </w:p>
        </w:tc>
      </w:tr>
    </w:tbl>
    <w:p w:rsidR="007C2AC8" w:rsidRDefault="007C2AC8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</w:pPr>
    </w:p>
    <w:p w:rsidR="0065238E" w:rsidRPr="00B226D9" w:rsidRDefault="00D11317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rFonts w:ascii="Arial" w:hAnsi="Arial" w:cs="Arial"/>
        </w:rPr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Pr="00A32284">
        <w:t xml:space="preserve">», </w:t>
      </w:r>
      <w:r w:rsidR="0065238E" w:rsidRPr="00B226D9">
        <w:t>статьей 17 Устава муниципального образования Бейский район</w:t>
      </w:r>
    </w:p>
    <w:p w:rsidR="00852F61" w:rsidRPr="00D74BED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jc w:val="center"/>
            </w:pPr>
            <w:r w:rsidRPr="00D74BED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ind w:firstLine="24"/>
              <w:jc w:val="center"/>
              <w:rPr>
                <w:b/>
              </w:rPr>
            </w:pPr>
            <w:r w:rsidRPr="00D74BED">
              <w:rPr>
                <w:b/>
              </w:rPr>
              <w:t>РЕШИЛ:</w:t>
            </w:r>
          </w:p>
        </w:tc>
      </w:tr>
    </w:tbl>
    <w:p w:rsidR="00852F61" w:rsidRPr="00D74BED" w:rsidRDefault="00852F61" w:rsidP="00852F61">
      <w:pPr>
        <w:jc w:val="both"/>
      </w:pPr>
    </w:p>
    <w:p w:rsidR="004B3B0F" w:rsidRDefault="004B3B0F" w:rsidP="004B3B0F">
      <w:pPr>
        <w:tabs>
          <w:tab w:val="left" w:pos="360"/>
        </w:tabs>
        <w:ind w:firstLine="709"/>
        <w:jc w:val="both"/>
      </w:pPr>
      <w:r w:rsidRPr="00D74BED">
        <w:t xml:space="preserve">1. </w:t>
      </w:r>
      <w:r w:rsidR="00DD3996">
        <w:t>Внести в</w:t>
      </w:r>
      <w:r w:rsidR="00F81AC1" w:rsidRPr="00D74BED">
        <w:t xml:space="preserve"> Положение о муниципальном </w:t>
      </w:r>
      <w:r w:rsidR="008C4BF3">
        <w:t xml:space="preserve">земельном </w:t>
      </w:r>
      <w:r w:rsidR="00F81AC1" w:rsidRPr="00D74BED">
        <w:t xml:space="preserve">контроле в границах муниципального образования Бейский район Республики Хакасия </w:t>
      </w:r>
      <w:r w:rsidR="00C33F1E">
        <w:t>утвержденн</w:t>
      </w:r>
      <w:r w:rsidR="0065238E">
        <w:t>ое</w:t>
      </w:r>
      <w:r w:rsidR="00C33F1E">
        <w:t xml:space="preserve"> решением Совета депутатов Бейского района от 29.11.2021 № 34</w:t>
      </w:r>
      <w:r w:rsidR="00650BCF">
        <w:t>0</w:t>
      </w:r>
      <w:r w:rsidR="00C33F1E">
        <w:t xml:space="preserve">, </w:t>
      </w:r>
      <w:r w:rsidR="00DE54C3">
        <w:t>следующие</w:t>
      </w:r>
      <w:r w:rsidR="00D11317">
        <w:t xml:space="preserve"> </w:t>
      </w:r>
      <w:r w:rsidR="00DE54C3">
        <w:t>изменения</w:t>
      </w:r>
      <w:r w:rsidR="00C33F1E">
        <w:t>:</w:t>
      </w:r>
    </w:p>
    <w:p w:rsidR="00225DD0" w:rsidRDefault="00225DD0" w:rsidP="004B3B0F">
      <w:pPr>
        <w:tabs>
          <w:tab w:val="left" w:pos="360"/>
        </w:tabs>
        <w:ind w:firstLine="709"/>
        <w:jc w:val="both"/>
      </w:pPr>
      <w:r>
        <w:t>1) пункт 8 признать утратившим силу;</w:t>
      </w:r>
    </w:p>
    <w:p w:rsidR="00225DD0" w:rsidRDefault="00225DD0" w:rsidP="004B3B0F">
      <w:pPr>
        <w:tabs>
          <w:tab w:val="left" w:pos="360"/>
        </w:tabs>
        <w:ind w:firstLine="709"/>
        <w:jc w:val="both"/>
      </w:pPr>
      <w:r>
        <w:t>2) пункт 9 изложить в следующей редакции:</w:t>
      </w:r>
    </w:p>
    <w:p w:rsidR="00225DD0" w:rsidRDefault="00225DD0" w:rsidP="00225DD0">
      <w:pPr>
        <w:autoSpaceDE w:val="0"/>
        <w:autoSpaceDN w:val="0"/>
        <w:adjustRightInd w:val="0"/>
        <w:ind w:firstLine="540"/>
        <w:jc w:val="both"/>
      </w:pPr>
      <w:r>
        <w:tab/>
        <w:t xml:space="preserve">«9. </w:t>
      </w:r>
      <w:hyperlink r:id="rId8" w:history="1">
        <w:r w:rsidRPr="00225DD0">
          <w:t>Индикаторы</w:t>
        </w:r>
      </w:hyperlink>
      <w:r w:rsidRPr="00225DD0">
        <w:t xml:space="preserve"> </w:t>
      </w:r>
      <w:r>
        <w:t>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контроля, устанавливаются согласно приложению 1 к настоящему Положению.</w:t>
      </w:r>
    </w:p>
    <w:p w:rsidR="00225DD0" w:rsidRPr="00295A9F" w:rsidRDefault="00225DD0" w:rsidP="00225DD0">
      <w:pPr>
        <w:autoSpaceDE w:val="0"/>
        <w:autoSpaceDN w:val="0"/>
        <w:adjustRightInd w:val="0"/>
        <w:ind w:firstLine="540"/>
        <w:jc w:val="both"/>
      </w:pPr>
      <w:r>
        <w:tab/>
        <w:t xml:space="preserve">Индикаторы </w:t>
      </w:r>
      <w:r w:rsidRPr="00295A9F">
        <w:t>риска нарушения обязательных требований, используемые</w:t>
      </w:r>
      <w:r>
        <w:t xml:space="preserve"> </w:t>
      </w:r>
      <w:r w:rsidR="00204E71" w:rsidRPr="003366C6">
        <w:t>для определения необходимости</w:t>
      </w:r>
      <w:r w:rsidR="00204E71">
        <w:t xml:space="preserve"> </w:t>
      </w:r>
      <w:r w:rsidRPr="00295A9F">
        <w:t>проведения внеплановых проверок</w:t>
      </w:r>
      <w:r>
        <w:t xml:space="preserve"> </w:t>
      </w:r>
      <w:r w:rsidRPr="00295A9F">
        <w:t>при осуществлении муниципального земельного контроля</w:t>
      </w:r>
      <w:r>
        <w:t xml:space="preserve"> </w:t>
      </w:r>
      <w:r w:rsidRPr="00295A9F">
        <w:t>в отношении земель сельскохозяйственного назначения</w:t>
      </w:r>
      <w:r w:rsidR="00204E71">
        <w:t>,</w:t>
      </w:r>
      <w:r w:rsidR="00204E71" w:rsidRPr="00204E71">
        <w:t xml:space="preserve"> </w:t>
      </w:r>
      <w:r w:rsidR="00204E71">
        <w:t>устанавливаются согласно приложению 2 к настоящему Положению.»;</w:t>
      </w:r>
    </w:p>
    <w:p w:rsidR="003F3F58" w:rsidRDefault="00204E71" w:rsidP="004B3B0F">
      <w:pPr>
        <w:tabs>
          <w:tab w:val="left" w:pos="360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32284">
        <w:rPr>
          <w:color w:val="000000"/>
          <w:shd w:val="clear" w:color="auto" w:fill="FFFFFF"/>
        </w:rPr>
        <w:t xml:space="preserve">) </w:t>
      </w:r>
      <w:r w:rsidR="00D07045">
        <w:rPr>
          <w:color w:val="000000"/>
          <w:shd w:val="clear" w:color="auto" w:fill="FFFFFF"/>
        </w:rPr>
        <w:t>д</w:t>
      </w:r>
      <w:r w:rsidR="00650BCF">
        <w:rPr>
          <w:color w:val="000000"/>
          <w:shd w:val="clear" w:color="auto" w:fill="FFFFFF"/>
        </w:rPr>
        <w:t xml:space="preserve">ополнить </w:t>
      </w:r>
      <w:r w:rsidR="00D07045">
        <w:rPr>
          <w:color w:val="000000"/>
          <w:shd w:val="clear" w:color="auto" w:fill="FFFFFF"/>
        </w:rPr>
        <w:t>разделом 1(1)</w:t>
      </w:r>
      <w:r w:rsidR="000F5127">
        <w:rPr>
          <w:color w:val="000000"/>
          <w:shd w:val="clear" w:color="auto" w:fill="FFFFFF"/>
        </w:rPr>
        <w:t xml:space="preserve"> </w:t>
      </w:r>
      <w:r w:rsidR="003F3F58">
        <w:rPr>
          <w:color w:val="000000"/>
          <w:shd w:val="clear" w:color="auto" w:fill="FFFFFF"/>
        </w:rPr>
        <w:t>следующего содержания:</w:t>
      </w:r>
    </w:p>
    <w:p w:rsidR="003F3F58" w:rsidRDefault="003F3F58" w:rsidP="004B3B0F">
      <w:pPr>
        <w:tabs>
          <w:tab w:val="left" w:pos="360"/>
        </w:tabs>
        <w:ind w:firstLine="709"/>
        <w:jc w:val="both"/>
        <w:rPr>
          <w:color w:val="000000"/>
          <w:shd w:val="clear" w:color="auto" w:fill="FFFFFF"/>
        </w:rPr>
      </w:pPr>
    </w:p>
    <w:p w:rsidR="003F3F58" w:rsidRDefault="003F3F58" w:rsidP="003F3F58">
      <w:pPr>
        <w:tabs>
          <w:tab w:val="left" w:pos="360"/>
        </w:tabs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«1(1). У</w:t>
      </w:r>
      <w:r w:rsidR="000F5127">
        <w:rPr>
          <w:color w:val="000000"/>
          <w:shd w:val="clear" w:color="auto" w:fill="FFFFFF"/>
        </w:rPr>
        <w:t xml:space="preserve">правление рисками причинения вреда (ущерба) </w:t>
      </w:r>
    </w:p>
    <w:p w:rsidR="003F3F58" w:rsidRDefault="000F5127" w:rsidP="003F3F58">
      <w:pPr>
        <w:tabs>
          <w:tab w:val="left" w:pos="360"/>
        </w:tabs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охраняемым законом ценностям при осуществлении </w:t>
      </w:r>
    </w:p>
    <w:p w:rsidR="00D11317" w:rsidRDefault="000F5127" w:rsidP="003F3F58">
      <w:pPr>
        <w:tabs>
          <w:tab w:val="left" w:pos="360"/>
        </w:tabs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мун</w:t>
      </w:r>
      <w:r w:rsidR="003F3F58">
        <w:rPr>
          <w:color w:val="000000"/>
          <w:shd w:val="clear" w:color="auto" w:fill="FFFFFF"/>
        </w:rPr>
        <w:t>иципального земельного контроля</w:t>
      </w:r>
    </w:p>
    <w:p w:rsidR="003F3F58" w:rsidRPr="002A1A92" w:rsidRDefault="003F3F58" w:rsidP="004B3B0F">
      <w:pPr>
        <w:tabs>
          <w:tab w:val="left" w:pos="360"/>
        </w:tabs>
        <w:ind w:firstLine="709"/>
        <w:jc w:val="both"/>
      </w:pPr>
    </w:p>
    <w:p w:rsidR="00471C17" w:rsidRPr="003366C6" w:rsidRDefault="00D11317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95A9F">
        <w:t xml:space="preserve"> </w:t>
      </w:r>
      <w:r w:rsidR="002B3E0A">
        <w:tab/>
      </w:r>
      <w:r w:rsidR="003F3F58">
        <w:t>9(1)</w:t>
      </w:r>
      <w:r w:rsidR="00471C17" w:rsidRPr="00295A9F">
        <w:rPr>
          <w:rFonts w:eastAsia="Calibri"/>
          <w:lang w:eastAsia="en-US"/>
        </w:rPr>
        <w:t>. Муниципальный</w:t>
      </w:r>
      <w:r w:rsidR="003F3F58">
        <w:rPr>
          <w:rFonts w:eastAsia="Calibri"/>
          <w:lang w:eastAsia="en-US"/>
        </w:rPr>
        <w:t xml:space="preserve"> </w:t>
      </w:r>
      <w:r w:rsidR="003F3F58" w:rsidRPr="003366C6">
        <w:rPr>
          <w:rFonts w:eastAsia="Calibri"/>
          <w:lang w:eastAsia="en-US"/>
        </w:rPr>
        <w:t>земельный</w:t>
      </w:r>
      <w:r w:rsidR="00471C17" w:rsidRPr="003366C6">
        <w:rPr>
          <w:rFonts w:eastAsia="Calibri"/>
          <w:lang w:eastAsia="en-US"/>
        </w:rPr>
        <w:t xml:space="preserve"> контроль осуществляется на основе управления рисками причинения вреда (ущерба), определяющего выбор </w:t>
      </w:r>
      <w:r w:rsidR="00471C17" w:rsidRPr="003366C6">
        <w:rPr>
          <w:rFonts w:eastAsia="Calibri"/>
          <w:lang w:eastAsia="en-US"/>
        </w:rPr>
        <w:lastRenderedPageBreak/>
        <w:t>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C25E11" w:rsidRPr="003366C6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</w:r>
      <w:r w:rsidR="00471C17" w:rsidRPr="003366C6">
        <w:rPr>
          <w:rFonts w:eastAsia="Calibri"/>
          <w:lang w:eastAsia="en-US"/>
        </w:rPr>
        <w:t>9</w:t>
      </w:r>
      <w:r w:rsidRPr="003366C6">
        <w:rPr>
          <w:rFonts w:eastAsia="Calibri"/>
          <w:lang w:eastAsia="en-US"/>
        </w:rPr>
        <w:t>(2)</w:t>
      </w:r>
      <w:r w:rsidR="00471C17" w:rsidRPr="003366C6">
        <w:rPr>
          <w:rFonts w:eastAsia="Calibri"/>
          <w:lang w:eastAsia="en-US"/>
        </w:rPr>
        <w:t xml:space="preserve">. </w:t>
      </w:r>
      <w:r w:rsidR="00C25E11" w:rsidRPr="003366C6">
        <w:rPr>
          <w:rFonts w:eastAsia="Calibri"/>
          <w:lang w:eastAsia="en-US"/>
        </w:rPr>
        <w:t xml:space="preserve">Для целей управления рисками </w:t>
      </w:r>
      <w:r w:rsidR="00471C17" w:rsidRPr="003366C6">
        <w:rPr>
          <w:rFonts w:eastAsia="Calibri"/>
          <w:lang w:eastAsia="en-US"/>
        </w:rPr>
        <w:t xml:space="preserve">причинения вреда (ущерба) охраняемым законом ценностям </w:t>
      </w:r>
      <w:r w:rsidR="00C25E11" w:rsidRPr="003366C6">
        <w:rPr>
          <w:rFonts w:eastAsia="Calibri"/>
          <w:lang w:eastAsia="en-US"/>
        </w:rPr>
        <w:t>при осуществлении муниципального земельного контроля земельные участки подлежат отнесению к категории риска в соответствии с Федеральным</w:t>
      </w:r>
      <w:r w:rsidRPr="003366C6">
        <w:rPr>
          <w:rFonts w:eastAsia="Calibri"/>
          <w:lang w:eastAsia="en-US"/>
        </w:rPr>
        <w:t xml:space="preserve"> законом от 31.07.2020 № 248-ФЗ</w:t>
      </w:r>
      <w:r w:rsidR="00C25E11" w:rsidRPr="003366C6">
        <w:rPr>
          <w:rFonts w:eastAsia="Calibri"/>
          <w:lang w:eastAsia="en-US"/>
        </w:rPr>
        <w:t xml:space="preserve">. </w:t>
      </w:r>
    </w:p>
    <w:p w:rsidR="00471C17" w:rsidRPr="003366C6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>9(3)</w:t>
      </w:r>
      <w:r w:rsidR="00C25E11" w:rsidRPr="003366C6">
        <w:rPr>
          <w:rFonts w:eastAsia="Calibri"/>
          <w:lang w:eastAsia="en-US"/>
        </w:rPr>
        <w:t>. С учетом тяжести причинения вреда (ущерба)</w:t>
      </w:r>
      <w:r w:rsidR="008C4BF3" w:rsidRPr="003366C6">
        <w:rPr>
          <w:rFonts w:eastAsia="Calibri"/>
          <w:lang w:eastAsia="en-US"/>
        </w:rPr>
        <w:t xml:space="preserve"> </w:t>
      </w:r>
      <w:r w:rsidR="00C25E11" w:rsidRPr="003366C6">
        <w:rPr>
          <w:rFonts w:eastAsia="Calibri"/>
          <w:lang w:eastAsia="en-US"/>
        </w:rPr>
        <w:t>охраняемым законом ценностям и вероятности наступления негативных событий</w:t>
      </w:r>
      <w:r w:rsidR="00471C17" w:rsidRPr="003366C6">
        <w:rPr>
          <w:rFonts w:eastAsia="Calibri"/>
          <w:lang w:eastAsia="en-US"/>
        </w:rPr>
        <w:t>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среднего, умеренного и низкого риска (далее - категории риска).</w:t>
      </w:r>
    </w:p>
    <w:p w:rsidR="00471C17" w:rsidRPr="00295A9F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>9(4)</w:t>
      </w:r>
      <w:r w:rsidR="00471C17" w:rsidRPr="003366C6">
        <w:rPr>
          <w:rFonts w:eastAsia="Calibri"/>
          <w:lang w:eastAsia="en-US"/>
        </w:rPr>
        <w:t xml:space="preserve">. </w:t>
      </w:r>
      <w:r w:rsidR="00E32267">
        <w:rPr>
          <w:rFonts w:ascii="Calibri" w:eastAsia="Calibri" w:hAnsi="Calibri"/>
          <w:lang w:eastAsia="en-US"/>
        </w:rPr>
        <w:t>О</w:t>
      </w:r>
      <w:r w:rsidR="00E32267">
        <w:rPr>
          <w:rFonts w:eastAsia="Calibri"/>
          <w:lang w:eastAsia="en-US"/>
        </w:rPr>
        <w:t>тнесение</w:t>
      </w:r>
      <w:r w:rsidR="00471C17" w:rsidRPr="003366C6">
        <w:rPr>
          <w:rFonts w:eastAsia="Calibri"/>
          <w:lang w:eastAsia="en-US"/>
        </w:rPr>
        <w:t xml:space="preserve"> объектов контроля к </w:t>
      </w:r>
      <w:r w:rsidR="00E32267">
        <w:rPr>
          <w:rFonts w:eastAsia="Calibri"/>
          <w:lang w:eastAsia="en-US"/>
        </w:rPr>
        <w:t xml:space="preserve">одной из категорий </w:t>
      </w:r>
      <w:r w:rsidR="00471C17" w:rsidRPr="003366C6">
        <w:rPr>
          <w:rFonts w:eastAsia="Calibri"/>
          <w:lang w:eastAsia="en-US"/>
        </w:rPr>
        <w:t xml:space="preserve">риска </w:t>
      </w:r>
      <w:r w:rsidR="00E32267">
        <w:rPr>
          <w:rFonts w:eastAsia="Calibri"/>
          <w:lang w:eastAsia="en-US"/>
        </w:rPr>
        <w:t>осуществляется</w:t>
      </w:r>
      <w:r w:rsidR="00E87B9E">
        <w:rPr>
          <w:rFonts w:eastAsia="Calibri"/>
          <w:lang w:eastAsia="en-US"/>
        </w:rPr>
        <w:t xml:space="preserve"> в соответст</w:t>
      </w:r>
      <w:r w:rsidR="00471C17" w:rsidRPr="003366C6">
        <w:rPr>
          <w:rFonts w:eastAsia="Calibri"/>
          <w:lang w:eastAsia="en-US"/>
        </w:rPr>
        <w:t>в</w:t>
      </w:r>
      <w:r w:rsidR="00E87B9E">
        <w:rPr>
          <w:rFonts w:eastAsia="Calibri"/>
          <w:lang w:eastAsia="en-US"/>
        </w:rPr>
        <w:t>ии с критериями отнесения объектов контроля к определенной категории риска</w:t>
      </w:r>
      <w:r w:rsidR="00471C17" w:rsidRPr="003366C6">
        <w:rPr>
          <w:rFonts w:eastAsia="Calibri"/>
          <w:lang w:eastAsia="en-US"/>
        </w:rPr>
        <w:t xml:space="preserve"> </w:t>
      </w:r>
      <w:r w:rsidR="00E87B9E">
        <w:rPr>
          <w:rFonts w:eastAsia="Calibri"/>
          <w:lang w:eastAsia="en-US"/>
        </w:rPr>
        <w:t>согласно приложениям</w:t>
      </w:r>
      <w:r w:rsidRPr="003366C6">
        <w:rPr>
          <w:rFonts w:eastAsia="Calibri"/>
          <w:lang w:eastAsia="en-US"/>
        </w:rPr>
        <w:t xml:space="preserve"> 3 и 4</w:t>
      </w:r>
      <w:r w:rsidR="00471C17" w:rsidRPr="003366C6">
        <w:rPr>
          <w:rFonts w:eastAsia="Calibri"/>
          <w:lang w:eastAsia="en-US"/>
        </w:rPr>
        <w:t xml:space="preserve"> к настоящему Положению.</w:t>
      </w:r>
    </w:p>
    <w:p w:rsidR="00E24EFA" w:rsidRPr="00295A9F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9(5)</w:t>
      </w:r>
      <w:r w:rsidR="00471C17" w:rsidRPr="00295A9F">
        <w:rPr>
          <w:rFonts w:eastAsia="Calibri"/>
          <w:lang w:eastAsia="en-US"/>
        </w:rPr>
        <w:t>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</w:t>
      </w:r>
      <w:r w:rsidR="00E24EFA" w:rsidRPr="00295A9F">
        <w:rPr>
          <w:rFonts w:eastAsia="Calibri"/>
          <w:lang w:eastAsia="en-US"/>
        </w:rPr>
        <w:t>, в том числе:</w:t>
      </w:r>
    </w:p>
    <w:p w:rsidR="00E24EFA" w:rsidRPr="003366C6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1) </w:t>
      </w:r>
      <w:r w:rsidR="00E24EFA" w:rsidRPr="00295A9F">
        <w:rPr>
          <w:rFonts w:eastAsia="Calibri"/>
          <w:lang w:eastAsia="en-US"/>
        </w:rPr>
        <w:t xml:space="preserve">сведения, содержащиеся в Едином государственном реестре </w:t>
      </w:r>
      <w:r w:rsidR="00E24EFA" w:rsidRPr="003366C6">
        <w:rPr>
          <w:rFonts w:eastAsia="Calibri"/>
          <w:lang w:eastAsia="en-US"/>
        </w:rPr>
        <w:t>недвижимости;</w:t>
      </w:r>
    </w:p>
    <w:p w:rsidR="00471C17" w:rsidRPr="003366C6" w:rsidRDefault="003F3F5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 xml:space="preserve">2) </w:t>
      </w:r>
      <w:r w:rsidR="00E24EFA" w:rsidRPr="003366C6">
        <w:rPr>
          <w:rFonts w:eastAsia="Calibri"/>
          <w:lang w:eastAsia="en-US"/>
        </w:rPr>
        <w:t>сведения, полученные в рамках пров</w:t>
      </w:r>
      <w:r w:rsidRPr="003366C6">
        <w:rPr>
          <w:rFonts w:eastAsia="Calibri"/>
          <w:lang w:eastAsia="en-US"/>
        </w:rPr>
        <w:t>е</w:t>
      </w:r>
      <w:r w:rsidR="00E24EFA" w:rsidRPr="003366C6">
        <w:rPr>
          <w:rFonts w:eastAsia="Calibri"/>
          <w:lang w:eastAsia="en-US"/>
        </w:rPr>
        <w:t xml:space="preserve">дения должностным лицом </w:t>
      </w:r>
      <w:r w:rsidRPr="003366C6">
        <w:rPr>
          <w:rFonts w:eastAsia="Calibri"/>
          <w:lang w:eastAsia="en-US"/>
        </w:rPr>
        <w:t>контрольного</w:t>
      </w:r>
      <w:r w:rsidR="00E24EFA" w:rsidRPr="003366C6">
        <w:rPr>
          <w:rFonts w:eastAsia="Calibri"/>
          <w:lang w:eastAsia="en-US"/>
        </w:rPr>
        <w:t xml:space="preserve"> органа муниципального</w:t>
      </w:r>
      <w:r w:rsidRPr="003366C6">
        <w:rPr>
          <w:rFonts w:eastAsia="Calibri"/>
          <w:lang w:eastAsia="en-US"/>
        </w:rPr>
        <w:t xml:space="preserve"> земельного</w:t>
      </w:r>
      <w:r w:rsidR="00E24EFA" w:rsidRPr="003366C6">
        <w:rPr>
          <w:rFonts w:eastAsia="Calibri"/>
          <w:lang w:eastAsia="en-US"/>
        </w:rPr>
        <w:t xml:space="preserve"> контроля контрольных</w:t>
      </w:r>
      <w:r w:rsidR="00E24EFA" w:rsidRPr="003366C6">
        <w:rPr>
          <w:rFonts w:eastAsia="Calibri"/>
          <w:smallCaps/>
          <w:strike/>
          <w:lang w:eastAsia="en-US"/>
        </w:rPr>
        <w:t xml:space="preserve"> </w:t>
      </w:r>
      <w:r w:rsidR="00E24EFA" w:rsidRPr="003366C6">
        <w:rPr>
          <w:rFonts w:eastAsia="Calibri"/>
          <w:lang w:eastAsia="en-US"/>
        </w:rPr>
        <w:t>профилактических мероприятий</w:t>
      </w:r>
      <w:r w:rsidR="00471C17" w:rsidRPr="003366C6">
        <w:rPr>
          <w:rFonts w:eastAsia="Calibri"/>
          <w:lang w:eastAsia="en-US"/>
        </w:rPr>
        <w:t>.</w:t>
      </w:r>
    </w:p>
    <w:p w:rsidR="00471C17" w:rsidRPr="003366C6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9(6</w:t>
      </w:r>
      <w:r w:rsidR="00AE4FE7" w:rsidRPr="003366C6">
        <w:rPr>
          <w:rFonts w:eastAsia="Calibri"/>
          <w:lang w:eastAsia="en-US"/>
        </w:rPr>
        <w:t>)</w:t>
      </w:r>
      <w:r w:rsidR="00471C17" w:rsidRPr="003366C6">
        <w:rPr>
          <w:rFonts w:eastAsia="Calibri"/>
          <w:lang w:eastAsia="en-US"/>
        </w:rPr>
        <w:t xml:space="preserve">. </w:t>
      </w:r>
      <w:r w:rsidR="00AE4FE7" w:rsidRPr="003366C6">
        <w:rPr>
          <w:rFonts w:eastAsia="Calibri"/>
          <w:lang w:eastAsia="en-US"/>
        </w:rPr>
        <w:t>Контрольным</w:t>
      </w:r>
      <w:r w:rsidR="00E24EFA" w:rsidRPr="003366C6">
        <w:rPr>
          <w:rFonts w:eastAsia="Calibri"/>
          <w:lang w:eastAsia="en-US"/>
        </w:rPr>
        <w:t xml:space="preserve"> о</w:t>
      </w:r>
      <w:r w:rsidR="00471C17" w:rsidRPr="003366C6">
        <w:rPr>
          <w:rFonts w:eastAsia="Calibri"/>
          <w:lang w:eastAsia="en-US"/>
        </w:rPr>
        <w:t>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471C17" w:rsidRPr="003366C6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9(7</w:t>
      </w:r>
      <w:r w:rsidR="00AE4FE7" w:rsidRPr="003366C6">
        <w:rPr>
          <w:rFonts w:eastAsia="Calibri"/>
          <w:lang w:eastAsia="en-US"/>
        </w:rPr>
        <w:t>)</w:t>
      </w:r>
      <w:r w:rsidR="00471C17" w:rsidRPr="003366C6">
        <w:rPr>
          <w:rFonts w:eastAsia="Calibri"/>
          <w:lang w:eastAsia="en-US"/>
        </w:rPr>
        <w:t xml:space="preserve">. В случае поступления в </w:t>
      </w:r>
      <w:r w:rsidR="00AE4FE7" w:rsidRPr="003366C6">
        <w:rPr>
          <w:rFonts w:eastAsia="Calibri"/>
          <w:lang w:eastAsia="en-US"/>
        </w:rPr>
        <w:t>контрольный</w:t>
      </w:r>
      <w:r w:rsidR="00471C17" w:rsidRPr="003366C6">
        <w:rPr>
          <w:rFonts w:eastAsia="Calibri"/>
          <w:lang w:eastAsia="en-US"/>
        </w:rPr>
        <w:t xml:space="preserve"> орган сведений о соответствии объекта контроля критериям риска иной категории риска,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471C17" w:rsidRPr="003366C6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9(8</w:t>
      </w:r>
      <w:r w:rsidR="00AE4FE7" w:rsidRPr="003366C6">
        <w:rPr>
          <w:rFonts w:eastAsia="Calibri"/>
          <w:lang w:eastAsia="en-US"/>
        </w:rPr>
        <w:t>)</w:t>
      </w:r>
      <w:r w:rsidR="00471C17" w:rsidRPr="003366C6">
        <w:rPr>
          <w:rFonts w:eastAsia="Calibri"/>
          <w:lang w:eastAsia="en-US"/>
        </w:rPr>
        <w:t>. В случае, если объект контроля не отнесен контрольным органом к определенной категории риска, он считается отнесенным к категории низкого риска</w:t>
      </w:r>
      <w:r w:rsidR="00E24EFA" w:rsidRPr="003366C6">
        <w:rPr>
          <w:rFonts w:eastAsia="Calibri"/>
          <w:lang w:eastAsia="en-US"/>
        </w:rPr>
        <w:t xml:space="preserve">, плановые контрольные мероприятия </w:t>
      </w:r>
      <w:r w:rsidR="002B3E0A" w:rsidRPr="003366C6">
        <w:rPr>
          <w:rFonts w:eastAsia="Calibri"/>
          <w:lang w:eastAsia="en-US"/>
        </w:rPr>
        <w:t xml:space="preserve">в отношении которого </w:t>
      </w:r>
      <w:r w:rsidR="00E24EFA" w:rsidRPr="003366C6">
        <w:rPr>
          <w:rFonts w:eastAsia="Calibri"/>
          <w:lang w:eastAsia="en-US"/>
        </w:rPr>
        <w:t>не проводятся</w:t>
      </w:r>
      <w:r w:rsidR="00471C17" w:rsidRPr="003366C6">
        <w:rPr>
          <w:rFonts w:eastAsia="Calibri"/>
          <w:lang w:eastAsia="en-US"/>
        </w:rPr>
        <w:t>.</w:t>
      </w:r>
    </w:p>
    <w:p w:rsidR="00AE4FE7" w:rsidRPr="003366C6" w:rsidRDefault="003366C6" w:rsidP="00D822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9(9</w:t>
      </w:r>
      <w:r w:rsidR="00AE4FE7" w:rsidRPr="003366C6">
        <w:rPr>
          <w:rFonts w:eastAsia="Calibri"/>
          <w:lang w:eastAsia="en-US"/>
        </w:rPr>
        <w:t>)</w:t>
      </w:r>
      <w:r w:rsidR="00471C17" w:rsidRPr="003366C6">
        <w:rPr>
          <w:rFonts w:eastAsia="Calibri"/>
          <w:lang w:eastAsia="en-US"/>
        </w:rPr>
        <w:t xml:space="preserve">. </w:t>
      </w:r>
      <w:r w:rsidR="00AE4FE7" w:rsidRPr="003366C6">
        <w:rPr>
          <w:rFonts w:eastAsia="Calibri"/>
          <w:lang w:eastAsia="en-US"/>
        </w:rPr>
        <w:t>Отнесение объектов контроля к категориям риска и изменение присвоенных объектам контроля категорий риска осуществляются решениями контрольного органа</w:t>
      </w:r>
      <w:r w:rsidR="00D822E1" w:rsidRPr="003366C6">
        <w:rPr>
          <w:rFonts w:eastAsia="Calibri"/>
          <w:lang w:eastAsia="en-US"/>
        </w:rPr>
        <w:t>.</w:t>
      </w:r>
      <w:r w:rsidR="00AE4FE7" w:rsidRPr="003366C6">
        <w:rPr>
          <w:rFonts w:eastAsia="Calibri"/>
          <w:lang w:eastAsia="en-US"/>
        </w:rPr>
        <w:t xml:space="preserve"> </w:t>
      </w:r>
    </w:p>
    <w:p w:rsidR="003366C6" w:rsidRDefault="00D822E1" w:rsidP="003366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>При наличии критериев, позволяющих отнести объект контроля к различным категориям риска, применению подлежат критерии, относящие объект контроля к более высокой категории риска.</w:t>
      </w:r>
    </w:p>
    <w:p w:rsidR="00471C17" w:rsidRPr="003366C6" w:rsidRDefault="003366C6" w:rsidP="003366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9(10</w:t>
      </w:r>
      <w:r w:rsidR="00D822E1">
        <w:rPr>
          <w:rFonts w:eastAsia="Calibri"/>
          <w:lang w:eastAsia="en-US"/>
        </w:rPr>
        <w:t>).</w:t>
      </w:r>
      <w:r w:rsidR="00471C17" w:rsidRPr="00295A9F">
        <w:rPr>
          <w:rFonts w:eastAsia="Calibri"/>
          <w:lang w:eastAsia="en-US"/>
        </w:rPr>
        <w:t xml:space="preserve"> </w:t>
      </w:r>
      <w:r w:rsidR="00C263DC" w:rsidRPr="00295A9F">
        <w:rPr>
          <w:rFonts w:eastAsia="Calibri"/>
          <w:lang w:eastAsia="en-US"/>
        </w:rPr>
        <w:t xml:space="preserve"> </w:t>
      </w:r>
      <w:r w:rsidR="00D822E1">
        <w:rPr>
          <w:rFonts w:eastAsia="Calibri"/>
          <w:lang w:eastAsia="en-US"/>
        </w:rPr>
        <w:t>Контрольный</w:t>
      </w:r>
      <w:r w:rsidR="00C263DC" w:rsidRPr="00295A9F">
        <w:rPr>
          <w:rFonts w:eastAsia="Calibri"/>
          <w:lang w:eastAsia="en-US"/>
        </w:rPr>
        <w:t xml:space="preserve"> орган ведет перечни </w:t>
      </w:r>
      <w:r w:rsidR="00CE22D0">
        <w:rPr>
          <w:rFonts w:eastAsia="Calibri"/>
          <w:lang w:eastAsia="en-US"/>
        </w:rPr>
        <w:t>земельных участков</w:t>
      </w:r>
      <w:r w:rsidR="00C263DC" w:rsidRPr="00295A9F">
        <w:rPr>
          <w:rFonts w:eastAsia="Calibri"/>
          <w:lang w:eastAsia="en-US"/>
        </w:rPr>
        <w:t>, которым присвоены категории рисков  (далее –</w:t>
      </w:r>
      <w:r w:rsidR="00D822E1">
        <w:rPr>
          <w:rFonts w:eastAsia="Calibri"/>
          <w:lang w:eastAsia="en-US"/>
        </w:rPr>
        <w:t xml:space="preserve"> </w:t>
      </w:r>
      <w:r w:rsidR="00C263DC" w:rsidRPr="00295A9F">
        <w:rPr>
          <w:rFonts w:eastAsia="Calibri"/>
          <w:lang w:eastAsia="en-US"/>
        </w:rPr>
        <w:t xml:space="preserve">перечни земельных участков). Включение </w:t>
      </w:r>
      <w:r w:rsidR="00C263DC" w:rsidRPr="003366C6">
        <w:rPr>
          <w:rFonts w:eastAsia="Calibri"/>
          <w:lang w:eastAsia="en-US"/>
        </w:rPr>
        <w:t>земельных участков в перечни осуществля</w:t>
      </w:r>
      <w:r w:rsidR="00CE22D0" w:rsidRPr="003366C6">
        <w:rPr>
          <w:rFonts w:eastAsia="Calibri"/>
          <w:lang w:eastAsia="en-US"/>
        </w:rPr>
        <w:t>ется в соответствии с решениями контрольного органа</w:t>
      </w:r>
      <w:r w:rsidR="00C263DC" w:rsidRPr="003366C6">
        <w:rPr>
          <w:rFonts w:eastAsia="Calibri"/>
          <w:lang w:eastAsia="en-US"/>
        </w:rPr>
        <w:t xml:space="preserve">. </w:t>
      </w:r>
    </w:p>
    <w:p w:rsidR="00C263DC" w:rsidRPr="00CE22D0" w:rsidRDefault="00CE22D0" w:rsidP="00CE22D0">
      <w:pPr>
        <w:autoSpaceDE w:val="0"/>
        <w:autoSpaceDN w:val="0"/>
        <w:adjustRightInd w:val="0"/>
        <w:jc w:val="both"/>
      </w:pPr>
      <w:r w:rsidRPr="003366C6">
        <w:rPr>
          <w:rFonts w:eastAsia="Calibri"/>
          <w:lang w:eastAsia="en-US"/>
        </w:rPr>
        <w:lastRenderedPageBreak/>
        <w:tab/>
      </w:r>
      <w:r w:rsidR="00C263DC" w:rsidRPr="003366C6">
        <w:rPr>
          <w:rFonts w:eastAsia="Calibri"/>
          <w:lang w:eastAsia="en-US"/>
        </w:rPr>
        <w:t xml:space="preserve">Перечни земельных участков с указанием категории риска размещаются на </w:t>
      </w:r>
      <w:r w:rsidRPr="003366C6">
        <w:t>официальном сайте муниципального образования Бейский район</w:t>
      </w:r>
      <w:r w:rsidR="00C263DC" w:rsidRPr="003366C6">
        <w:rPr>
          <w:rFonts w:eastAsia="Calibri"/>
          <w:lang w:eastAsia="en-US"/>
        </w:rPr>
        <w:t>.</w:t>
      </w:r>
    </w:p>
    <w:p w:rsidR="00C263DC" w:rsidRPr="00295A9F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9(11</w:t>
      </w:r>
      <w:r w:rsidR="00CE22D0">
        <w:rPr>
          <w:rFonts w:eastAsia="Calibri"/>
          <w:lang w:eastAsia="en-US"/>
        </w:rPr>
        <w:t>)</w:t>
      </w:r>
      <w:r w:rsidR="00471C17" w:rsidRPr="00295A9F">
        <w:rPr>
          <w:rFonts w:eastAsia="Calibri"/>
          <w:lang w:eastAsia="en-US"/>
        </w:rPr>
        <w:t>.</w:t>
      </w:r>
      <w:r w:rsidR="00C263DC" w:rsidRPr="00295A9F">
        <w:rPr>
          <w:rFonts w:eastAsia="Calibri"/>
          <w:lang w:eastAsia="en-US"/>
        </w:rPr>
        <w:t xml:space="preserve"> Перечни земельных участков содержат следующую информацию: </w:t>
      </w:r>
    </w:p>
    <w:p w:rsidR="00C263DC" w:rsidRPr="00295A9F" w:rsidRDefault="00CE22D0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</w:t>
      </w:r>
      <w:r w:rsidR="00C263DC" w:rsidRPr="00295A9F">
        <w:rPr>
          <w:rFonts w:eastAsia="Calibri"/>
          <w:lang w:eastAsia="en-US"/>
        </w:rPr>
        <w:t xml:space="preserve">) кадастровый номер земельного участка или при его отсутствии адрес </w:t>
      </w:r>
      <w:r w:rsidR="00471C17" w:rsidRPr="00295A9F">
        <w:rPr>
          <w:rFonts w:eastAsia="Calibri"/>
          <w:lang w:eastAsia="en-US"/>
        </w:rPr>
        <w:t xml:space="preserve"> </w:t>
      </w:r>
      <w:r w:rsidR="00C263DC" w:rsidRPr="00295A9F">
        <w:rPr>
          <w:rFonts w:eastAsia="Calibri"/>
          <w:lang w:eastAsia="en-US"/>
        </w:rPr>
        <w:t>местоположения земельного участка;</w:t>
      </w:r>
    </w:p>
    <w:p w:rsidR="00C263DC" w:rsidRPr="00295A9F" w:rsidRDefault="00CE22D0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</w:t>
      </w:r>
      <w:r w:rsidR="00C263DC" w:rsidRPr="00295A9F">
        <w:rPr>
          <w:rFonts w:eastAsia="Calibri"/>
          <w:lang w:eastAsia="en-US"/>
        </w:rPr>
        <w:t>) присвоенная категория риска;</w:t>
      </w:r>
    </w:p>
    <w:p w:rsidR="00FF75C9" w:rsidRPr="003366C6" w:rsidRDefault="00CE22D0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</w:t>
      </w:r>
      <w:r w:rsidR="00C263DC" w:rsidRPr="00295A9F">
        <w:rPr>
          <w:rFonts w:eastAsia="Calibri"/>
          <w:lang w:eastAsia="en-US"/>
        </w:rPr>
        <w:t xml:space="preserve">) </w:t>
      </w:r>
      <w:r w:rsidR="00FF75C9" w:rsidRPr="00295A9F">
        <w:rPr>
          <w:rFonts w:eastAsia="Calibri"/>
          <w:lang w:eastAsia="en-US"/>
        </w:rPr>
        <w:t xml:space="preserve">реквизиты </w:t>
      </w:r>
      <w:r>
        <w:rPr>
          <w:rFonts w:eastAsia="Calibri"/>
          <w:lang w:eastAsia="en-US"/>
        </w:rPr>
        <w:t xml:space="preserve">решения контрольного органа </w:t>
      </w:r>
      <w:r w:rsidR="00FF75C9" w:rsidRPr="00295A9F">
        <w:rPr>
          <w:rFonts w:eastAsia="Calibri"/>
          <w:lang w:eastAsia="en-US"/>
        </w:rPr>
        <w:t xml:space="preserve">о присвоении земельному участку категории риска, а также сведения, на </w:t>
      </w:r>
      <w:r w:rsidR="00FF75C9" w:rsidRPr="003366C6">
        <w:rPr>
          <w:rFonts w:eastAsia="Calibri"/>
          <w:lang w:eastAsia="en-US"/>
        </w:rPr>
        <w:t xml:space="preserve">основании которых было принято решение об отнесении земельного участка к категории риска. </w:t>
      </w:r>
    </w:p>
    <w:p w:rsidR="00471C17" w:rsidRPr="003366C6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>9(12</w:t>
      </w:r>
      <w:r w:rsidR="00CE22D0" w:rsidRPr="003366C6">
        <w:rPr>
          <w:rFonts w:eastAsia="Calibri"/>
          <w:lang w:eastAsia="en-US"/>
        </w:rPr>
        <w:t>)</w:t>
      </w:r>
      <w:r w:rsidR="00FF75C9" w:rsidRPr="003366C6">
        <w:rPr>
          <w:rFonts w:eastAsia="Calibri"/>
          <w:lang w:eastAsia="en-US"/>
        </w:rPr>
        <w:t xml:space="preserve">. </w:t>
      </w:r>
      <w:r w:rsidR="00471C17" w:rsidRPr="003366C6">
        <w:rPr>
          <w:rFonts w:eastAsia="Calibri"/>
          <w:lang w:eastAsia="en-US"/>
        </w:rPr>
        <w:t>По запросу контролируемого лица</w:t>
      </w:r>
      <w:r w:rsidR="00FF75C9" w:rsidRPr="003366C6">
        <w:rPr>
          <w:rFonts w:eastAsia="Calibri"/>
          <w:lang w:eastAsia="en-US"/>
        </w:rPr>
        <w:t>,</w:t>
      </w:r>
      <w:r w:rsidR="00471C17" w:rsidRPr="003366C6">
        <w:rPr>
          <w:rFonts w:eastAsia="Calibri"/>
          <w:lang w:eastAsia="en-US"/>
        </w:rPr>
        <w:t xml:space="preserve"> </w:t>
      </w:r>
      <w:r w:rsidR="00CE22D0" w:rsidRPr="003366C6">
        <w:rPr>
          <w:rFonts w:eastAsia="Calibri"/>
          <w:lang w:eastAsia="en-US"/>
        </w:rPr>
        <w:t>контрольный</w:t>
      </w:r>
      <w:r w:rsidR="00FF75C9" w:rsidRPr="003366C6">
        <w:rPr>
          <w:rFonts w:eastAsia="Calibri"/>
          <w:lang w:eastAsia="en-US"/>
        </w:rPr>
        <w:t xml:space="preserve"> </w:t>
      </w:r>
      <w:r w:rsidR="00471C17" w:rsidRPr="003366C6">
        <w:rPr>
          <w:rFonts w:eastAsia="Calibri"/>
          <w:lang w:eastAsia="en-US"/>
        </w:rPr>
        <w:t>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FF75C9" w:rsidRPr="003366C6" w:rsidRDefault="00CE22D0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</w:r>
      <w:r w:rsidR="00FF75C9" w:rsidRPr="003366C6">
        <w:rPr>
          <w:rFonts w:eastAsia="Calibri"/>
          <w:lang w:eastAsia="en-US"/>
        </w:rPr>
        <w:t xml:space="preserve">Контролируемые лица, правообладатели вправе подать в </w:t>
      </w:r>
      <w:r w:rsidR="00350962" w:rsidRPr="003366C6">
        <w:rPr>
          <w:rFonts w:eastAsia="Calibri"/>
          <w:lang w:eastAsia="en-US"/>
        </w:rPr>
        <w:t>контрольный</w:t>
      </w:r>
      <w:r w:rsidR="00FF75C9" w:rsidRPr="003366C6">
        <w:rPr>
          <w:rFonts w:eastAsia="Calibri"/>
          <w:lang w:eastAsia="en-US"/>
        </w:rPr>
        <w:t xml:space="preserve"> орган заявление об изменении присвоенной ранее земельному участку категории риска.</w:t>
      </w:r>
    </w:p>
    <w:p w:rsidR="00CE22D0" w:rsidRPr="003366C6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>9(13</w:t>
      </w:r>
      <w:r w:rsidR="00CE22D0" w:rsidRPr="003366C6">
        <w:rPr>
          <w:rFonts w:eastAsia="Calibri"/>
          <w:lang w:eastAsia="en-US"/>
        </w:rPr>
        <w:t>).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</w:t>
      </w:r>
    </w:p>
    <w:p w:rsidR="00E87B9E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366C6">
        <w:rPr>
          <w:rFonts w:eastAsia="Calibri"/>
          <w:lang w:eastAsia="en-US"/>
        </w:rPr>
        <w:tab/>
        <w:t>9(14</w:t>
      </w:r>
      <w:r w:rsidR="00CE22D0" w:rsidRPr="003366C6">
        <w:rPr>
          <w:rFonts w:eastAsia="Calibri"/>
          <w:lang w:eastAsia="en-US"/>
        </w:rPr>
        <w:t>)</w:t>
      </w:r>
      <w:r w:rsidR="00471C17" w:rsidRPr="003366C6">
        <w:rPr>
          <w:rFonts w:eastAsia="Calibri"/>
          <w:lang w:eastAsia="en-US"/>
        </w:rPr>
        <w:t xml:space="preserve">. </w:t>
      </w:r>
      <w:r w:rsidR="00FF75C9" w:rsidRPr="003366C6">
        <w:rPr>
          <w:rFonts w:eastAsia="Calibri"/>
          <w:lang w:eastAsia="en-US"/>
        </w:rPr>
        <w:t xml:space="preserve">Проведение </w:t>
      </w:r>
      <w:r w:rsidR="00CE22D0" w:rsidRPr="003366C6">
        <w:rPr>
          <w:rFonts w:eastAsia="Calibri"/>
          <w:lang w:eastAsia="en-US"/>
        </w:rPr>
        <w:t>контрольным</w:t>
      </w:r>
      <w:r w:rsidR="00FF75C9" w:rsidRPr="003366C6">
        <w:rPr>
          <w:rFonts w:eastAsia="Calibri"/>
          <w:lang w:eastAsia="en-US"/>
        </w:rPr>
        <w:t xml:space="preserve"> органом плановых контрольных мероприятий в отношении </w:t>
      </w:r>
      <w:r w:rsidR="00E87B9E" w:rsidRPr="00295A9F">
        <w:rPr>
          <w:rFonts w:eastAsia="Calibri"/>
          <w:lang w:eastAsia="en-US"/>
        </w:rPr>
        <w:t xml:space="preserve">объектов контроля, отнесенных к категории среднего и умеренного риска, </w:t>
      </w:r>
      <w:r w:rsidR="00E87B9E">
        <w:rPr>
          <w:rFonts w:eastAsia="Calibri"/>
          <w:lang w:eastAsia="en-US"/>
        </w:rPr>
        <w:t xml:space="preserve">осуществляется с периодичностью </w:t>
      </w:r>
      <w:r w:rsidR="00E87B9E" w:rsidRPr="00295A9F">
        <w:rPr>
          <w:rFonts w:eastAsia="Calibri"/>
          <w:lang w:eastAsia="en-US"/>
        </w:rPr>
        <w:t>не менее одного контрольного мероприятия в шесть лет и не более одного конт</w:t>
      </w:r>
      <w:r w:rsidR="00E87B9E">
        <w:rPr>
          <w:rFonts w:eastAsia="Calibri"/>
          <w:lang w:eastAsia="en-US"/>
        </w:rPr>
        <w:t>рольного мероприятия в три года.</w:t>
      </w:r>
    </w:p>
    <w:p w:rsidR="00FF75C9" w:rsidRPr="00295A9F" w:rsidRDefault="0062726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F75C9" w:rsidRPr="00295A9F">
        <w:rPr>
          <w:rFonts w:eastAsia="Calibri"/>
          <w:lang w:eastAsia="en-US"/>
        </w:rPr>
        <w:t>Плановые контрольные мероприятия в отношении объектов контроля, отнесенных к категории низкого риска</w:t>
      </w:r>
      <w:r w:rsidR="00350962">
        <w:rPr>
          <w:rFonts w:eastAsia="Calibri"/>
          <w:lang w:eastAsia="en-US"/>
        </w:rPr>
        <w:t>, не</w:t>
      </w:r>
      <w:r w:rsidR="00FF75C9" w:rsidRPr="00295A9F">
        <w:rPr>
          <w:rFonts w:eastAsia="Calibri"/>
          <w:lang w:eastAsia="en-US"/>
        </w:rPr>
        <w:t xml:space="preserve"> проводятся. </w:t>
      </w:r>
    </w:p>
    <w:p w:rsidR="00204E71" w:rsidRDefault="003366C6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9(15</w:t>
      </w:r>
      <w:r w:rsidR="00627266">
        <w:rPr>
          <w:rFonts w:eastAsia="Calibri"/>
          <w:lang w:eastAsia="en-US"/>
        </w:rPr>
        <w:t>)</w:t>
      </w:r>
      <w:r w:rsidR="00FF75C9" w:rsidRPr="00295A9F">
        <w:rPr>
          <w:rFonts w:eastAsia="Calibri"/>
          <w:lang w:eastAsia="en-US"/>
        </w:rPr>
        <w:t>. В ежегодные планы подлежат включению контрольные мероприятия в отношен</w:t>
      </w:r>
      <w:r w:rsidR="008C4BF3" w:rsidRPr="00295A9F">
        <w:rPr>
          <w:rFonts w:eastAsia="Calibri"/>
          <w:lang w:eastAsia="en-US"/>
        </w:rPr>
        <w:t>и</w:t>
      </w:r>
      <w:r w:rsidR="00FF75C9" w:rsidRPr="00295A9F">
        <w:rPr>
          <w:rFonts w:eastAsia="Calibri"/>
          <w:lang w:eastAsia="en-US"/>
        </w:rPr>
        <w:t>и объектов зе</w:t>
      </w:r>
      <w:r w:rsidR="00E87B9E">
        <w:rPr>
          <w:rFonts w:eastAsia="Calibri"/>
          <w:lang w:eastAsia="en-US"/>
        </w:rPr>
        <w:t>мельных отношений, принадлежащих</w:t>
      </w:r>
      <w:r w:rsidR="00FF75C9" w:rsidRPr="00295A9F">
        <w:rPr>
          <w:rFonts w:eastAsia="Calibri"/>
          <w:lang w:eastAsia="en-US"/>
        </w:rPr>
        <w:t xml:space="preserve"> на праве собственности, праве постоянного бессрочного пользования или ином праве, а также используемых на праве аренды гражданами и юридическим лицами, для кото</w:t>
      </w:r>
      <w:r w:rsidR="008C4BF3" w:rsidRPr="00295A9F">
        <w:rPr>
          <w:rFonts w:eastAsia="Calibri"/>
          <w:lang w:eastAsia="en-US"/>
        </w:rPr>
        <w:t>р</w:t>
      </w:r>
      <w:r w:rsidR="00FF75C9" w:rsidRPr="00295A9F">
        <w:rPr>
          <w:rFonts w:eastAsia="Calibri"/>
          <w:lang w:eastAsia="en-US"/>
        </w:rPr>
        <w:t>ых в году реализации ежегодного плана истекает период времени с даты окончания проведения последнего планового контро</w:t>
      </w:r>
      <w:r w:rsidR="008C4BF3" w:rsidRPr="00295A9F">
        <w:rPr>
          <w:rFonts w:eastAsia="Calibri"/>
          <w:lang w:eastAsia="en-US"/>
        </w:rPr>
        <w:t>л</w:t>
      </w:r>
      <w:r w:rsidR="00FF75C9" w:rsidRPr="00295A9F">
        <w:rPr>
          <w:rFonts w:eastAsia="Calibri"/>
          <w:lang w:eastAsia="en-US"/>
        </w:rPr>
        <w:t>ьного мероприятия, кот</w:t>
      </w:r>
      <w:r w:rsidR="008C4BF3" w:rsidRPr="00295A9F">
        <w:rPr>
          <w:rFonts w:eastAsia="Calibri"/>
          <w:lang w:eastAsia="en-US"/>
        </w:rPr>
        <w:t>о</w:t>
      </w:r>
      <w:r w:rsidR="00FF75C9" w:rsidRPr="00295A9F">
        <w:rPr>
          <w:rFonts w:eastAsia="Calibri"/>
          <w:lang w:eastAsia="en-US"/>
        </w:rPr>
        <w:t xml:space="preserve">рый установлен для объектов земельных отношений, отнесенных к </w:t>
      </w:r>
      <w:r w:rsidR="008C4BF3" w:rsidRPr="00295A9F">
        <w:rPr>
          <w:rFonts w:eastAsia="Calibri"/>
          <w:lang w:eastAsia="en-US"/>
        </w:rPr>
        <w:t>соответствующей</w:t>
      </w:r>
      <w:r w:rsidR="00FF75C9" w:rsidRPr="00295A9F">
        <w:rPr>
          <w:rFonts w:eastAsia="Calibri"/>
          <w:lang w:eastAsia="en-US"/>
        </w:rPr>
        <w:t xml:space="preserve"> категории.</w:t>
      </w:r>
      <w:r w:rsidR="00204E71">
        <w:rPr>
          <w:rFonts w:eastAsia="Calibri"/>
          <w:lang w:eastAsia="en-US"/>
        </w:rPr>
        <w:t>»;</w:t>
      </w:r>
    </w:p>
    <w:p w:rsidR="002D3C38" w:rsidRDefault="002D3C3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4) раздел 4 изложить в следующей редакции:</w:t>
      </w:r>
    </w:p>
    <w:p w:rsidR="002D3C38" w:rsidRDefault="002D3C38" w:rsidP="00471C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D3C38" w:rsidRDefault="002D3C38" w:rsidP="002D3C38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«</w:t>
      </w:r>
      <w:r w:rsidRPr="002D3C38">
        <w:rPr>
          <w:bCs/>
        </w:rPr>
        <w:t xml:space="preserve">4. Обжалование решений контрольного органа, </w:t>
      </w:r>
    </w:p>
    <w:p w:rsidR="002D3C38" w:rsidRPr="002D3C38" w:rsidRDefault="002D3C38" w:rsidP="002D3C3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D3C38">
        <w:rPr>
          <w:bCs/>
        </w:rPr>
        <w:t>действий</w:t>
      </w:r>
      <w:r>
        <w:rPr>
          <w:bCs/>
        </w:rPr>
        <w:t xml:space="preserve"> </w:t>
      </w:r>
      <w:r w:rsidRPr="002D3C38">
        <w:rPr>
          <w:bCs/>
        </w:rPr>
        <w:t>(бездействия) должностных лиц, уполномоченных</w:t>
      </w:r>
    </w:p>
    <w:p w:rsidR="002D3C38" w:rsidRPr="002D3C38" w:rsidRDefault="002D3C38" w:rsidP="002D3C38">
      <w:pPr>
        <w:autoSpaceDE w:val="0"/>
        <w:autoSpaceDN w:val="0"/>
        <w:adjustRightInd w:val="0"/>
        <w:jc w:val="center"/>
        <w:rPr>
          <w:bCs/>
        </w:rPr>
      </w:pPr>
      <w:r w:rsidRPr="002D3C38">
        <w:rPr>
          <w:bCs/>
        </w:rPr>
        <w:t>осуществлять муниципальный земельный контроль</w:t>
      </w:r>
    </w:p>
    <w:p w:rsidR="002D3C38" w:rsidRDefault="002D3C38" w:rsidP="002D3C38">
      <w:pPr>
        <w:autoSpaceDE w:val="0"/>
        <w:autoSpaceDN w:val="0"/>
        <w:adjustRightInd w:val="0"/>
        <w:jc w:val="both"/>
      </w:pPr>
    </w:p>
    <w:p w:rsidR="002D3C38" w:rsidRPr="003366C6" w:rsidRDefault="002D3C38" w:rsidP="002D3C38">
      <w:pPr>
        <w:autoSpaceDE w:val="0"/>
        <w:autoSpaceDN w:val="0"/>
        <w:adjustRightInd w:val="0"/>
        <w:jc w:val="both"/>
      </w:pPr>
      <w:r>
        <w:tab/>
      </w:r>
      <w:r w:rsidRPr="003366C6">
        <w:t xml:space="preserve">44. Решения контрольного органа, действия (бездействие) должностных лиц, осуществляющих муниципальный земельный контроль, могут быть обжалованы в порядке, установленном </w:t>
      </w:r>
      <w:hyperlink r:id="rId9" w:history="1">
        <w:r w:rsidRPr="003366C6">
          <w:t>главой 9</w:t>
        </w:r>
      </w:hyperlink>
      <w:r w:rsidRPr="003366C6">
        <w:t xml:space="preserve"> Федерального закона от 31.07.2020 № 248-ФЗ.</w:t>
      </w:r>
    </w:p>
    <w:p w:rsidR="002D3C38" w:rsidRDefault="002D3C38" w:rsidP="002D3C38">
      <w:pPr>
        <w:autoSpaceDE w:val="0"/>
        <w:autoSpaceDN w:val="0"/>
        <w:adjustRightInd w:val="0"/>
        <w:jc w:val="both"/>
      </w:pPr>
      <w:r w:rsidRPr="003366C6">
        <w:tab/>
        <w:t>45. Решения контрольного органа, действия (бездействие) его должностных лиц, осуществляющих муниципальный земельный контроль,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предпринимательскую деятельность.</w:t>
      </w:r>
    </w:p>
    <w:p w:rsidR="002D3C38" w:rsidRPr="002D3C38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46</w:t>
      </w:r>
      <w:r w:rsidRPr="002D3C38">
        <w:rPr>
          <w:rFonts w:ascii="Times New Roman" w:hAnsi="Times New Roman" w:cs="Times New Roman"/>
          <w:color w:val="000000"/>
          <w:sz w:val="26"/>
          <w:szCs w:val="26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2D3C38" w:rsidRPr="002D3C38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38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2D3C38" w:rsidRPr="002D3C38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38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2D3C38" w:rsidRPr="002D3C38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3C38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2D3C38" w:rsidRPr="0095785E" w:rsidRDefault="0095785E" w:rsidP="0095785E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2D3C38">
        <w:rPr>
          <w:color w:val="000000"/>
        </w:rPr>
        <w:t>46</w:t>
      </w:r>
      <w:r w:rsidR="002D3C38" w:rsidRPr="002D3C38">
        <w:rPr>
          <w:color w:val="000000"/>
        </w:rPr>
        <w:t>(</w:t>
      </w:r>
      <w:r w:rsidR="002D3C38">
        <w:rPr>
          <w:color w:val="000000"/>
        </w:rPr>
        <w:t>1</w:t>
      </w:r>
      <w:r w:rsidR="002D3C38" w:rsidRPr="002D3C38">
        <w:rPr>
          <w:color w:val="000000"/>
        </w:rPr>
        <w:t xml:space="preserve">). Жалоба подается контролируемым лицом </w:t>
      </w:r>
      <w:r w:rsidR="002D3C38" w:rsidRPr="003366C6">
        <w:rPr>
          <w:color w:val="000000"/>
        </w:rPr>
        <w:t xml:space="preserve">в </w:t>
      </w:r>
      <w:r w:rsidR="00FB67CF" w:rsidRPr="003366C6">
        <w:rPr>
          <w:color w:val="000000"/>
        </w:rPr>
        <w:t>контрольный</w:t>
      </w:r>
      <w:r w:rsidR="002D3C38" w:rsidRPr="003366C6">
        <w:rPr>
          <w:color w:val="000000"/>
        </w:rPr>
        <w:t xml:space="preserve"> орган</w:t>
      </w:r>
      <w:r w:rsidR="002D3C38" w:rsidRPr="002D3C38">
        <w:rPr>
          <w:color w:val="000000"/>
        </w:rPr>
        <w:t xml:space="preserve"> в электронном виде с использованием единого портала государственных и муниципальных услуг</w:t>
      </w:r>
      <w:r w:rsidR="002D3C38" w:rsidRPr="002D3C38">
        <w:rPr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2D3C38" w:rsidRPr="002D3C38">
        <w:rPr>
          <w:color w:val="000000"/>
        </w:rPr>
        <w:t>.</w:t>
      </w:r>
      <w:r w:rsidR="006B1292">
        <w:rPr>
          <w:color w:val="000000"/>
        </w:rPr>
        <w:t xml:space="preserve"> </w:t>
      </w:r>
      <w: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D3C38" w:rsidRPr="00FB67CF" w:rsidRDefault="00FB67CF" w:rsidP="002D3C38">
      <w:pPr>
        <w:widowControl w:val="0"/>
        <w:ind w:firstLine="709"/>
        <w:jc w:val="both"/>
      </w:pPr>
      <w:r>
        <w:t>46</w:t>
      </w:r>
      <w:r w:rsidR="002D3C38" w:rsidRPr="002D3C38">
        <w:t>(</w:t>
      </w:r>
      <w:r>
        <w:t>2</w:t>
      </w:r>
      <w:r w:rsidR="002D3C38" w:rsidRPr="002D3C38">
        <w:t xml:space="preserve">). </w:t>
      </w:r>
      <w:r>
        <w:t>Жалоба на решение к</w:t>
      </w:r>
      <w:r w:rsidR="002D3C38" w:rsidRPr="002D3C38">
        <w:t xml:space="preserve">онтрольного органа, действия (бездействие) его должностных лиц рассматривается руководителем </w:t>
      </w:r>
      <w:r>
        <w:t>к</w:t>
      </w:r>
      <w:r w:rsidR="002D3C38" w:rsidRPr="002D3C38">
        <w:t>онтрольного органа</w:t>
      </w:r>
      <w:r>
        <w:t>.</w:t>
      </w:r>
    </w:p>
    <w:p w:rsidR="002D3C38" w:rsidRPr="002D3C38" w:rsidRDefault="00FB67CF" w:rsidP="002D3C38">
      <w:pPr>
        <w:pStyle w:val="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46</w:t>
      </w:r>
      <w:r w:rsidR="002D3C38" w:rsidRPr="002D3C38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3</w:t>
      </w:r>
      <w:r w:rsidR="002D3C38" w:rsidRPr="002D3C38">
        <w:rPr>
          <w:rFonts w:ascii="Times New Roman" w:hAnsi="Times New Roman" w:cs="Times New Roman"/>
          <w:color w:val="000000"/>
        </w:rPr>
        <w:t xml:space="preserve">). Жалоба на решение </w:t>
      </w:r>
      <w:r>
        <w:rPr>
          <w:rFonts w:ascii="Times New Roman" w:hAnsi="Times New Roman" w:cs="Times New Roman"/>
          <w:color w:val="000000"/>
        </w:rPr>
        <w:t>контрольного органа</w:t>
      </w:r>
      <w:r w:rsidR="002D3C38" w:rsidRPr="002D3C38">
        <w:rPr>
          <w:rFonts w:ascii="Times New Roman" w:hAnsi="Times New Roman" w:cs="Times New Roman"/>
          <w:color w:val="000000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D3C38" w:rsidRPr="002D3C38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38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предписание </w:t>
      </w:r>
      <w:r w:rsidR="00FB67CF">
        <w:rPr>
          <w:rFonts w:ascii="Times New Roman" w:hAnsi="Times New Roman" w:cs="Times New Roman"/>
          <w:color w:val="000000"/>
          <w:sz w:val="26"/>
          <w:szCs w:val="26"/>
        </w:rPr>
        <w:t>контрольного органа</w:t>
      </w:r>
      <w:r w:rsidRPr="002D3C38">
        <w:rPr>
          <w:rFonts w:ascii="Times New Roman" w:hAnsi="Times New Roman" w:cs="Times New Roman"/>
          <w:color w:val="000000"/>
          <w:sz w:val="26"/>
          <w:szCs w:val="26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2D3C38" w:rsidRPr="003366C6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6C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FB67CF" w:rsidRPr="003366C6">
        <w:rPr>
          <w:rFonts w:ascii="Times New Roman" w:hAnsi="Times New Roman" w:cs="Times New Roman"/>
          <w:color w:val="000000"/>
          <w:sz w:val="26"/>
          <w:szCs w:val="26"/>
        </w:rPr>
        <w:t>контрольным органом</w:t>
      </w:r>
      <w:r w:rsidRPr="003366C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3C38" w:rsidRPr="003366C6" w:rsidRDefault="002D3C38" w:rsidP="002D3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66C6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B67CF" w:rsidRPr="003366C6" w:rsidRDefault="00FB67CF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6C6">
        <w:rPr>
          <w:rFonts w:ascii="Times New Roman" w:hAnsi="Times New Roman" w:cs="Times New Roman"/>
          <w:color w:val="000000"/>
          <w:sz w:val="26"/>
          <w:szCs w:val="26"/>
        </w:rPr>
        <w:t>46(4). Жалоба должна отвечать по своей форме и содержанию требованиям статьи 41</w:t>
      </w:r>
      <w:r w:rsidRPr="003366C6">
        <w:t xml:space="preserve"> </w:t>
      </w:r>
      <w:r w:rsidRPr="003366C6">
        <w:rPr>
          <w:rFonts w:ascii="Times New Roman" w:hAnsi="Times New Roman" w:cs="Times New Roman"/>
          <w:sz w:val="26"/>
          <w:szCs w:val="26"/>
        </w:rPr>
        <w:t>Федерального закона от 31.07.2020 № 248-ФЗ.</w:t>
      </w:r>
    </w:p>
    <w:p w:rsidR="006B1292" w:rsidRPr="002D3C38" w:rsidRDefault="006B1292" w:rsidP="002D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6C6">
        <w:rPr>
          <w:rFonts w:ascii="Times New Roman" w:hAnsi="Times New Roman" w:cs="Times New Roman"/>
          <w:sz w:val="26"/>
          <w:szCs w:val="26"/>
        </w:rPr>
        <w:t>46(5). Контрольный орган принимает решение об отказе в рассмотрении жалобы в течение пяти рабочих дней со дня получения жалобы в случаях, указанных в статье 42 Федерального закона от 31.07.2020 № 248-ФЗ.</w:t>
      </w:r>
    </w:p>
    <w:p w:rsidR="002D3C38" w:rsidRPr="002D3C38" w:rsidRDefault="002D3C38" w:rsidP="002D3C38">
      <w:pPr>
        <w:tabs>
          <w:tab w:val="left" w:pos="1134"/>
        </w:tabs>
        <w:ind w:firstLine="709"/>
        <w:jc w:val="both"/>
        <w:rPr>
          <w:color w:val="000000"/>
        </w:rPr>
      </w:pPr>
      <w:r w:rsidRPr="002D3C38">
        <w:rPr>
          <w:color w:val="000000"/>
        </w:rPr>
        <w:t>4</w:t>
      </w:r>
      <w:r w:rsidR="00FB67CF">
        <w:rPr>
          <w:color w:val="000000"/>
        </w:rPr>
        <w:t>6</w:t>
      </w:r>
      <w:r w:rsidRPr="002D3C38">
        <w:rPr>
          <w:color w:val="000000"/>
        </w:rPr>
        <w:t>(</w:t>
      </w:r>
      <w:r w:rsidR="006B1292">
        <w:rPr>
          <w:color w:val="000000"/>
        </w:rPr>
        <w:t>6</w:t>
      </w:r>
      <w:r w:rsidRPr="002D3C38">
        <w:rPr>
          <w:color w:val="000000"/>
        </w:rPr>
        <w:t>).  Жалоба подлежит рассмотрению руководителем</w:t>
      </w:r>
      <w:r w:rsidR="00FB67CF">
        <w:rPr>
          <w:color w:val="000000"/>
        </w:rPr>
        <w:t xml:space="preserve"> к</w:t>
      </w:r>
      <w:r w:rsidRPr="002D3C38">
        <w:rPr>
          <w:color w:val="000000"/>
        </w:rPr>
        <w:t xml:space="preserve">онтрольного органа в течение 20 рабочих дней со дня ее регистрации. </w:t>
      </w:r>
    </w:p>
    <w:p w:rsidR="002D3C38" w:rsidRPr="002D3C38" w:rsidRDefault="002D3C38" w:rsidP="002D3C38">
      <w:pPr>
        <w:widowControl w:val="0"/>
        <w:ind w:firstLine="709"/>
        <w:jc w:val="both"/>
        <w:rPr>
          <w:color w:val="000000"/>
        </w:rPr>
      </w:pPr>
      <w:r w:rsidRPr="002D3C38">
        <w:t>Указанный срок может быть п</w:t>
      </w:r>
      <w:r w:rsidR="00E87B9E">
        <w:t>родлен на двадцать рабочих дней</w:t>
      </w:r>
      <w:r w:rsidRPr="002D3C38">
        <w:t xml:space="preserve"> в случаях </w:t>
      </w:r>
      <w:r w:rsidRPr="002D3C38">
        <w:rPr>
          <w:color w:val="000000"/>
        </w:rPr>
        <w:t xml:space="preserve">требующих получения сведений, имеющихся в распоряжении иных органов. </w:t>
      </w:r>
      <w:r w:rsidRPr="002D3C38">
        <w:t xml:space="preserve"> </w:t>
      </w:r>
    </w:p>
    <w:p w:rsidR="002D3C38" w:rsidRPr="002D3C38" w:rsidRDefault="002D3C38" w:rsidP="002D3C38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2D3C38">
        <w:rPr>
          <w:lang w:eastAsia="x-none"/>
        </w:rPr>
        <w:t>4</w:t>
      </w:r>
      <w:r w:rsidR="00FB67CF">
        <w:rPr>
          <w:lang w:eastAsia="x-none"/>
        </w:rPr>
        <w:t>6</w:t>
      </w:r>
      <w:r w:rsidRPr="002D3C38">
        <w:rPr>
          <w:lang w:eastAsia="x-none"/>
        </w:rPr>
        <w:t>(</w:t>
      </w:r>
      <w:r w:rsidR="006B1292">
        <w:rPr>
          <w:lang w:eastAsia="x-none"/>
        </w:rPr>
        <w:t>7</w:t>
      </w:r>
      <w:r w:rsidRPr="002D3C38">
        <w:rPr>
          <w:lang w:eastAsia="x-none"/>
        </w:rPr>
        <w:t>)</w:t>
      </w:r>
      <w:r w:rsidRPr="002D3C38">
        <w:rPr>
          <w:lang w:val="x-none" w:eastAsia="x-none"/>
        </w:rPr>
        <w:t xml:space="preserve">. По итогам рассмотрения жалобы </w:t>
      </w:r>
      <w:r w:rsidRPr="002D3C38">
        <w:rPr>
          <w:lang w:eastAsia="x-none"/>
        </w:rPr>
        <w:t xml:space="preserve">руководитель </w:t>
      </w:r>
      <w:r w:rsidR="003366C6" w:rsidRPr="002D3C38">
        <w:rPr>
          <w:lang w:val="x-none" w:eastAsia="x-none"/>
        </w:rPr>
        <w:t>контроль</w:t>
      </w:r>
      <w:r w:rsidR="003366C6" w:rsidRPr="002D3C38">
        <w:rPr>
          <w:lang w:eastAsia="x-none"/>
        </w:rPr>
        <w:t>ного</w:t>
      </w:r>
      <w:r w:rsidRPr="002D3C38">
        <w:rPr>
          <w:lang w:eastAsia="x-none"/>
        </w:rPr>
        <w:t xml:space="preserve"> </w:t>
      </w:r>
      <w:r w:rsidRPr="002D3C38">
        <w:rPr>
          <w:lang w:val="x-none" w:eastAsia="x-none"/>
        </w:rPr>
        <w:t>орган</w:t>
      </w:r>
      <w:r w:rsidRPr="002D3C38">
        <w:rPr>
          <w:lang w:eastAsia="x-none"/>
        </w:rPr>
        <w:t>а</w:t>
      </w:r>
      <w:r w:rsidRPr="002D3C38">
        <w:rPr>
          <w:lang w:val="x-none" w:eastAsia="x-none"/>
        </w:rPr>
        <w:t xml:space="preserve"> принимает одно из следующих решений:</w:t>
      </w:r>
    </w:p>
    <w:p w:rsidR="002D3C38" w:rsidRPr="002D3C38" w:rsidRDefault="002D3C38" w:rsidP="002D3C38">
      <w:pPr>
        <w:widowControl w:val="0"/>
        <w:ind w:firstLine="709"/>
        <w:jc w:val="both"/>
      </w:pPr>
      <w:r w:rsidRPr="002D3C38">
        <w:t>1) оставляет жалобу без удовлетворения;</w:t>
      </w:r>
    </w:p>
    <w:p w:rsidR="002D3C38" w:rsidRPr="002D3C38" w:rsidRDefault="002D3C38" w:rsidP="002D3C38">
      <w:pPr>
        <w:widowControl w:val="0"/>
        <w:ind w:firstLine="709"/>
        <w:jc w:val="both"/>
      </w:pPr>
      <w:r w:rsidRPr="002D3C38">
        <w:t>2) отменяет</w:t>
      </w:r>
      <w:r w:rsidR="006B1292">
        <w:t xml:space="preserve"> решение к</w:t>
      </w:r>
      <w:r w:rsidRPr="002D3C38">
        <w:t>онтрольного органа полностью или частично;</w:t>
      </w:r>
    </w:p>
    <w:p w:rsidR="002D3C38" w:rsidRPr="002D3C38" w:rsidRDefault="006B1292" w:rsidP="002D3C38">
      <w:pPr>
        <w:widowControl w:val="0"/>
        <w:ind w:firstLine="709"/>
        <w:jc w:val="both"/>
      </w:pPr>
      <w:r>
        <w:t>3) отменяет решение к</w:t>
      </w:r>
      <w:r w:rsidR="002D3C38" w:rsidRPr="002D3C38">
        <w:t>онтрольного органа полностью и принимает новое решение;</w:t>
      </w:r>
    </w:p>
    <w:p w:rsidR="002D3C38" w:rsidRPr="002D3C38" w:rsidRDefault="002D3C38" w:rsidP="002D3C38">
      <w:pPr>
        <w:widowControl w:val="0"/>
        <w:ind w:firstLine="709"/>
        <w:jc w:val="both"/>
      </w:pPr>
      <w:r w:rsidRPr="002D3C38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D3C38" w:rsidRPr="006B1292" w:rsidRDefault="002D3C38" w:rsidP="006B1292">
      <w:pPr>
        <w:widowControl w:val="0"/>
        <w:ind w:firstLine="709"/>
        <w:jc w:val="both"/>
      </w:pPr>
      <w:r w:rsidRPr="002D3C38">
        <w:t>4</w:t>
      </w:r>
      <w:r w:rsidR="006B1292">
        <w:t>6</w:t>
      </w:r>
      <w:r w:rsidRPr="002D3C38">
        <w:t>(</w:t>
      </w:r>
      <w:r w:rsidR="006B1292">
        <w:t>8</w:t>
      </w:r>
      <w:r w:rsidRPr="002D3C38">
        <w:t>)</w:t>
      </w:r>
      <w:r w:rsidR="006B1292">
        <w:t>. Решение к</w:t>
      </w:r>
      <w:r w:rsidRPr="002D3C38">
        <w:t xml:space="preserve">онтрольного органа, содержащее обоснование принятого решения, срок и порядок его исполнения, направляется контролируемому лицу, </w:t>
      </w:r>
      <w:r w:rsidRPr="002D3C38">
        <w:lastRenderedPageBreak/>
        <w:t>подавшему жалобу, в течение одного рабочего дня с момента принятия решения.</w:t>
      </w:r>
      <w:r w:rsidR="003366C6">
        <w:t>»;</w:t>
      </w:r>
      <w:r w:rsidRPr="002D3C38">
        <w:t xml:space="preserve">  </w:t>
      </w:r>
    </w:p>
    <w:p w:rsidR="00AD5778" w:rsidRDefault="00FD7682" w:rsidP="00AD5778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  <w:t>5</w:t>
      </w:r>
      <w:r w:rsidR="00AD5778">
        <w:rPr>
          <w:rFonts w:eastAsia="Calibri"/>
          <w:lang w:eastAsia="en-US"/>
        </w:rPr>
        <w:t>) приложение «</w:t>
      </w:r>
      <w:hyperlink r:id="rId10" w:history="1">
        <w:r w:rsidR="00AD5778" w:rsidRPr="00AD5778">
          <w:t>Индикаторы</w:t>
        </w:r>
      </w:hyperlink>
      <w:r w:rsidR="00AD5778"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контроля» </w:t>
      </w:r>
      <w:r w:rsidR="00AD5778">
        <w:rPr>
          <w:rFonts w:eastAsia="Calibri"/>
          <w:lang w:eastAsia="en-US"/>
        </w:rPr>
        <w:t>считать приложением 1 «</w:t>
      </w:r>
      <w:hyperlink r:id="rId11" w:history="1">
        <w:r w:rsidR="00AD5778" w:rsidRPr="00AD5778">
          <w:t>Индикаторы</w:t>
        </w:r>
      </w:hyperlink>
      <w:r w:rsidR="00AD5778"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контроля»;</w:t>
      </w:r>
    </w:p>
    <w:p w:rsidR="00971A1D" w:rsidRDefault="00FD7682" w:rsidP="00AD577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6</w:t>
      </w:r>
      <w:r w:rsidR="00AD5778">
        <w:t>)</w:t>
      </w:r>
      <w:r w:rsidR="00FF75C9" w:rsidRPr="00295A9F">
        <w:rPr>
          <w:rFonts w:eastAsia="Calibri"/>
          <w:lang w:eastAsia="en-US"/>
        </w:rPr>
        <w:t xml:space="preserve"> </w:t>
      </w:r>
      <w:r w:rsidR="00AD5778">
        <w:rPr>
          <w:rFonts w:eastAsia="Calibri"/>
          <w:lang w:eastAsia="en-US"/>
        </w:rPr>
        <w:t>дополнить приложением 2 «</w:t>
      </w:r>
      <w:r w:rsidR="00AD5778">
        <w:t xml:space="preserve">Индикаторы </w:t>
      </w:r>
      <w:r w:rsidR="00AD5778" w:rsidRPr="00295A9F">
        <w:t>риска нарушения обязательных требований, используемые</w:t>
      </w:r>
      <w:r w:rsidR="00AD5778">
        <w:t xml:space="preserve"> </w:t>
      </w:r>
      <w:r w:rsidR="00AD5778" w:rsidRPr="00DA3434">
        <w:t>для определения необходимости</w:t>
      </w:r>
      <w:r w:rsidR="00AD5778">
        <w:t xml:space="preserve"> </w:t>
      </w:r>
      <w:r w:rsidR="00AD5778" w:rsidRPr="00295A9F">
        <w:t>проведения внеплановых проверок</w:t>
      </w:r>
      <w:r w:rsidR="00AD5778">
        <w:t xml:space="preserve"> </w:t>
      </w:r>
      <w:r w:rsidR="00AD5778" w:rsidRPr="00295A9F">
        <w:t>при осуществлении муниципального земельного контроля</w:t>
      </w:r>
      <w:r w:rsidR="00AD5778">
        <w:t xml:space="preserve"> </w:t>
      </w:r>
      <w:r w:rsidR="00AD5778" w:rsidRPr="00295A9F">
        <w:t>в отношении земель сельскохозяйственного назначения</w:t>
      </w:r>
      <w:r w:rsidR="00AD5778">
        <w:t>»</w:t>
      </w:r>
      <w:r w:rsidR="00AD5778">
        <w:rPr>
          <w:rFonts w:eastAsia="Calibri"/>
          <w:lang w:eastAsia="en-US"/>
        </w:rPr>
        <w:t xml:space="preserve"> согласно приложению</w:t>
      </w:r>
      <w:r w:rsidR="00FF4F97">
        <w:rPr>
          <w:rFonts w:eastAsia="Calibri"/>
          <w:lang w:eastAsia="en-US"/>
        </w:rPr>
        <w:t xml:space="preserve"> </w:t>
      </w:r>
      <w:r w:rsidR="00AD5778">
        <w:rPr>
          <w:rFonts w:eastAsia="Calibri"/>
          <w:lang w:eastAsia="en-US"/>
        </w:rPr>
        <w:t>1 к настоящему решению;</w:t>
      </w:r>
    </w:p>
    <w:p w:rsidR="00AD5778" w:rsidRDefault="00AD5778" w:rsidP="00FF4F97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eastAsia="Calibri"/>
          <w:lang w:eastAsia="en-US"/>
        </w:rPr>
        <w:tab/>
      </w:r>
      <w:r w:rsidR="00FD768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7</w:t>
      </w:r>
      <w:r w:rsidRPr="00FF4F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) дополнить приложением </w:t>
      </w:r>
      <w:r w:rsidR="00FF4F97" w:rsidRPr="00FF4F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 «</w:t>
      </w:r>
      <w:r w:rsidR="00FF4F97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Критерии </w:t>
      </w:r>
      <w:r w:rsidR="00FF4F97" w:rsidRPr="00FF4F97">
        <w:rPr>
          <w:rFonts w:ascii="Times New Roman" w:hAnsi="Times New Roman" w:cs="Times New Roman"/>
          <w:b w:val="0"/>
          <w:bCs w:val="0"/>
          <w:sz w:val="26"/>
          <w:szCs w:val="26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  <w:r w:rsidR="00FF4F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FF4F97" w:rsidRPr="00FF4F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согласно приложению </w:t>
      </w:r>
      <w:r w:rsidR="00FF4F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FF4F97" w:rsidRPr="00FF4F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к настоящему решению;</w:t>
      </w:r>
    </w:p>
    <w:p w:rsidR="00FF4F97" w:rsidRDefault="00FD7682" w:rsidP="00FF4F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Cs/>
        </w:rPr>
        <w:tab/>
        <w:t>8</w:t>
      </w:r>
      <w:r w:rsidR="00FF4F97" w:rsidRPr="00FF4F97">
        <w:rPr>
          <w:bCs/>
        </w:rPr>
        <w:t xml:space="preserve">) </w:t>
      </w:r>
      <w:r w:rsidR="00FF4F97" w:rsidRPr="00FF4F97">
        <w:rPr>
          <w:rFonts w:eastAsia="Calibri"/>
          <w:lang w:eastAsia="en-US"/>
        </w:rPr>
        <w:t>дополнить приложением 4 «</w:t>
      </w:r>
      <w:r w:rsidR="00FF4F97" w:rsidRPr="00FF4F97">
        <w:rPr>
          <w:color w:val="000000"/>
        </w:rPr>
        <w:t xml:space="preserve">Критерии </w:t>
      </w:r>
      <w:r w:rsidR="00FF4F97" w:rsidRPr="00FF4F97">
        <w:t>отнесения земельных участков из земель</w:t>
      </w:r>
      <w:r w:rsidR="00FF4F97">
        <w:t xml:space="preserve"> </w:t>
      </w:r>
      <w:r w:rsidR="00FF4F97" w:rsidRPr="00FF4F97">
        <w:t>сельскохозяйственного назначения, оборот которых</w:t>
      </w:r>
      <w:r w:rsidR="00FF4F97">
        <w:t xml:space="preserve"> регулируется Федеральным законом «</w:t>
      </w:r>
      <w:r w:rsidR="00FF4F97" w:rsidRPr="00FF4F97">
        <w:t>Об обороте земель</w:t>
      </w:r>
      <w:r w:rsidR="00FF4F97">
        <w:t xml:space="preserve"> </w:t>
      </w:r>
      <w:r w:rsidR="00FF4F97" w:rsidRPr="00FF4F97">
        <w:t>с</w:t>
      </w:r>
      <w:r w:rsidR="00FF4F97">
        <w:t>ельскохозяйственного назначения»</w:t>
      </w:r>
      <w:r w:rsidR="00FF4F97" w:rsidRPr="00FF4F97">
        <w:t>, к определенной</w:t>
      </w:r>
      <w:r w:rsidR="00FF4F97">
        <w:t xml:space="preserve"> </w:t>
      </w:r>
      <w:r w:rsidR="00FF4F97" w:rsidRPr="00FF4F97">
        <w:t>категории риска при осуществлении муниципального</w:t>
      </w:r>
      <w:r w:rsidR="00FF4F97">
        <w:t xml:space="preserve"> </w:t>
      </w:r>
      <w:r w:rsidR="00FF4F97" w:rsidRPr="00FF4F97">
        <w:t>земельного контроля</w:t>
      </w:r>
      <w:r w:rsidR="00FF4F97" w:rsidRPr="00FF4F97">
        <w:rPr>
          <w:bCs/>
        </w:rPr>
        <w:t xml:space="preserve">» </w:t>
      </w:r>
      <w:r w:rsidR="00FF4F97" w:rsidRPr="00FF4F97">
        <w:rPr>
          <w:rFonts w:eastAsia="Calibri"/>
          <w:lang w:eastAsia="en-US"/>
        </w:rPr>
        <w:t xml:space="preserve">согласно приложению </w:t>
      </w:r>
      <w:r w:rsidR="00FF4F97">
        <w:rPr>
          <w:rFonts w:eastAsia="Calibri"/>
          <w:lang w:eastAsia="en-US"/>
        </w:rPr>
        <w:t>3 к настоящему решению.</w:t>
      </w:r>
    </w:p>
    <w:p w:rsidR="00E232D5" w:rsidRDefault="00E232D5" w:rsidP="00FF4F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2. Признать утратившим силу р</w:t>
      </w:r>
      <w:r w:rsidRPr="00E232D5">
        <w:rPr>
          <w:rFonts w:eastAsia="Calibri"/>
          <w:lang w:eastAsia="en-US"/>
        </w:rPr>
        <w:t>ешение Совета депутатов</w:t>
      </w:r>
      <w:r>
        <w:rPr>
          <w:rFonts w:eastAsia="Calibri"/>
          <w:lang w:eastAsia="en-US"/>
        </w:rPr>
        <w:t xml:space="preserve"> Бейского района от 25.04.2022 № 389 «</w:t>
      </w:r>
      <w:r w:rsidRPr="00E232D5">
        <w:rPr>
          <w:rFonts w:eastAsia="Calibri"/>
          <w:lang w:eastAsia="en-US"/>
        </w:rPr>
        <w:t>О внесении изменений в приложение к решению Совета депутатов</w:t>
      </w:r>
      <w:r>
        <w:rPr>
          <w:rFonts w:eastAsia="Calibri"/>
          <w:lang w:eastAsia="en-US"/>
        </w:rPr>
        <w:t xml:space="preserve"> Бейского района от 29.11.2021 № 340 «</w:t>
      </w:r>
      <w:r w:rsidRPr="00E232D5">
        <w:rPr>
          <w:rFonts w:eastAsia="Calibri"/>
          <w:lang w:eastAsia="en-US"/>
        </w:rPr>
        <w:t>Об утверждении Положения о муниципальном земельном контроле в границах муниципального образования Б</w:t>
      </w:r>
      <w:r>
        <w:rPr>
          <w:rFonts w:eastAsia="Calibri"/>
          <w:lang w:eastAsia="en-US"/>
        </w:rPr>
        <w:t>ейский район Республики Хакасия».</w:t>
      </w:r>
    </w:p>
    <w:p w:rsidR="00FF4F97" w:rsidRPr="00951A62" w:rsidRDefault="00E232D5" w:rsidP="00FF4F97">
      <w:pPr>
        <w:pStyle w:val="a6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="00FF4F97" w:rsidRPr="00951A62">
        <w:rPr>
          <w:sz w:val="26"/>
          <w:szCs w:val="26"/>
        </w:rPr>
        <w:t>. Направить решение Главе Бейского района И.Н. Стряпкову для подписания и опубликования.</w:t>
      </w:r>
    </w:p>
    <w:p w:rsidR="00FF4F97" w:rsidRPr="00FF4F97" w:rsidRDefault="00E232D5" w:rsidP="00FF4F97">
      <w:pPr>
        <w:pStyle w:val="a6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="00FF4F97" w:rsidRPr="00951A62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FF4F97" w:rsidRPr="00232506" w:rsidRDefault="00E232D5" w:rsidP="00FF4F97">
      <w:pPr>
        <w:pStyle w:val="a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F4F97" w:rsidRPr="00951A62">
        <w:rPr>
          <w:sz w:val="26"/>
          <w:szCs w:val="26"/>
        </w:rPr>
        <w:t xml:space="preserve">. Контроль за исполнением решения возложить на постоянную комиссию мандатную и по вопросам законности и </w:t>
      </w:r>
      <w:r w:rsidR="00FF4F97" w:rsidRPr="00232506">
        <w:rPr>
          <w:sz w:val="26"/>
          <w:szCs w:val="26"/>
        </w:rPr>
        <w:t>правопорядка (</w:t>
      </w:r>
      <w:r w:rsidR="00FF4F97" w:rsidRPr="00232506">
        <w:rPr>
          <w:sz w:val="26"/>
          <w:szCs w:val="26"/>
          <w:lang w:val="ru-RU"/>
        </w:rPr>
        <w:t>Зайцев В.О.</w:t>
      </w:r>
      <w:r w:rsidR="00FF4F97" w:rsidRPr="00232506">
        <w:rPr>
          <w:sz w:val="26"/>
          <w:szCs w:val="26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  <w:r w:rsidRPr="00305374">
              <w:t xml:space="preserve">Председатель </w:t>
            </w:r>
          </w:p>
          <w:p w:rsidR="00FF4F97" w:rsidRPr="00305374" w:rsidRDefault="00FF4F97" w:rsidP="00D21583">
            <w:pPr>
              <w:jc w:val="both"/>
            </w:pPr>
            <w:r w:rsidRPr="00305374">
              <w:t>Совета депутатов</w:t>
            </w:r>
          </w:p>
          <w:p w:rsidR="00FF4F97" w:rsidRPr="00305374" w:rsidRDefault="00FF4F97" w:rsidP="00D21583">
            <w:pPr>
              <w:jc w:val="both"/>
            </w:pPr>
            <w:r w:rsidRPr="00305374">
              <w:t>Бейского района</w:t>
            </w: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  <w:p w:rsidR="00FF4F97" w:rsidRPr="00305374" w:rsidRDefault="00FF4F97" w:rsidP="00D21583">
            <w:pPr>
              <w:jc w:val="right"/>
            </w:pPr>
          </w:p>
          <w:p w:rsidR="00FF4F97" w:rsidRPr="00305374" w:rsidRDefault="00FF4F97" w:rsidP="00D21583">
            <w:pPr>
              <w:jc w:val="right"/>
            </w:pPr>
            <w:r w:rsidRPr="00305374">
              <w:t>Г.М. Котельникова</w:t>
            </w: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</w:tr>
      <w:tr w:rsidR="00FF4F97" w:rsidRPr="00A26CDC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  <w:r w:rsidRPr="00305374">
              <w:t>Глава Бейского района</w:t>
            </w:r>
          </w:p>
        </w:tc>
        <w:tc>
          <w:tcPr>
            <w:tcW w:w="4785" w:type="dxa"/>
          </w:tcPr>
          <w:p w:rsidR="00FF4F97" w:rsidRPr="00A26CDC" w:rsidRDefault="00FF4F97" w:rsidP="00D21583">
            <w:pPr>
              <w:jc w:val="right"/>
            </w:pPr>
            <w:r w:rsidRPr="00305374">
              <w:t>И.Н. Стряпков</w:t>
            </w:r>
          </w:p>
        </w:tc>
      </w:tr>
    </w:tbl>
    <w:p w:rsidR="00FF4F97" w:rsidRPr="00FF4F97" w:rsidRDefault="00FF4F97" w:rsidP="00FF4F97">
      <w:pPr>
        <w:autoSpaceDE w:val="0"/>
        <w:autoSpaceDN w:val="0"/>
        <w:adjustRightInd w:val="0"/>
        <w:ind w:firstLine="540"/>
        <w:jc w:val="both"/>
      </w:pPr>
    </w:p>
    <w:p w:rsidR="00E87B9E" w:rsidRPr="00295A9F" w:rsidRDefault="00D11317" w:rsidP="002F3354">
      <w:pPr>
        <w:autoSpaceDE w:val="0"/>
        <w:autoSpaceDN w:val="0"/>
        <w:adjustRightInd w:val="0"/>
        <w:ind w:firstLine="540"/>
        <w:jc w:val="both"/>
      </w:pPr>
      <w:r w:rsidRPr="00FF4F97">
        <w:t xml:space="preserve"> </w:t>
      </w:r>
      <w:r w:rsidR="00227431" w:rsidRPr="00FF4F97">
        <w:t xml:space="preserve">                                                      </w:t>
      </w:r>
      <w:r w:rsidR="0095785E">
        <w:t xml:space="preserve">                           </w:t>
      </w:r>
    </w:p>
    <w:p w:rsidR="00FF4F97" w:rsidRPr="00FF4F97" w:rsidRDefault="00FF4F97" w:rsidP="00FF4F97">
      <w:pPr>
        <w:ind w:left="567"/>
        <w:jc w:val="right"/>
      </w:pPr>
      <w:r w:rsidRPr="00FF4F97">
        <w:t>Приложение</w:t>
      </w:r>
      <w:r w:rsidR="00953ACC">
        <w:t xml:space="preserve"> 1</w:t>
      </w:r>
      <w:r w:rsidRPr="00FF4F97">
        <w:t xml:space="preserve"> </w:t>
      </w:r>
    </w:p>
    <w:p w:rsidR="00FF4F97" w:rsidRPr="000046A6" w:rsidRDefault="00FF4F97" w:rsidP="00FF4F97">
      <w:pPr>
        <w:jc w:val="right"/>
      </w:pPr>
      <w:r w:rsidRPr="000046A6">
        <w:t xml:space="preserve">к решению Совета депутатов </w:t>
      </w:r>
    </w:p>
    <w:p w:rsidR="00FF4F97" w:rsidRPr="000046A6" w:rsidRDefault="00FF4F97" w:rsidP="00FF4F97">
      <w:pPr>
        <w:jc w:val="right"/>
      </w:pPr>
      <w:r w:rsidRPr="000046A6">
        <w:t>Бейского района</w:t>
      </w:r>
    </w:p>
    <w:p w:rsidR="00FF4F97" w:rsidRDefault="00FF4F97" w:rsidP="00FF4F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20.02.2023</w:t>
      </w: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FF4F97" w:rsidRDefault="00FF4F97" w:rsidP="00FF4F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F4F97" w:rsidRDefault="00FF4F97" w:rsidP="00FF4F97">
      <w:pPr>
        <w:autoSpaceDE w:val="0"/>
        <w:autoSpaceDN w:val="0"/>
        <w:adjustRightInd w:val="0"/>
        <w:jc w:val="right"/>
        <w:outlineLvl w:val="0"/>
      </w:pPr>
      <w:r>
        <w:rPr>
          <w:b/>
        </w:rPr>
        <w:lastRenderedPageBreak/>
        <w:t>«</w:t>
      </w:r>
      <w:r>
        <w:t>Приложение 2</w:t>
      </w:r>
    </w:p>
    <w:p w:rsidR="00FF4F97" w:rsidRDefault="00FF4F97" w:rsidP="00FF4F97">
      <w:pPr>
        <w:autoSpaceDE w:val="0"/>
        <w:autoSpaceDN w:val="0"/>
        <w:adjustRightInd w:val="0"/>
        <w:jc w:val="right"/>
      </w:pPr>
      <w:r>
        <w:t>к Положению о муниципальном</w:t>
      </w:r>
    </w:p>
    <w:p w:rsidR="00FF4F97" w:rsidRDefault="00FF4F97" w:rsidP="00FF4F97">
      <w:pPr>
        <w:autoSpaceDE w:val="0"/>
        <w:autoSpaceDN w:val="0"/>
        <w:adjustRightInd w:val="0"/>
        <w:jc w:val="right"/>
      </w:pPr>
      <w:r>
        <w:t>земельном контроле в границах</w:t>
      </w:r>
    </w:p>
    <w:p w:rsidR="00FF4F97" w:rsidRDefault="00FF4F97" w:rsidP="00FF4F97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F4F97" w:rsidRDefault="00FF4F97" w:rsidP="00FF4F97">
      <w:pPr>
        <w:autoSpaceDE w:val="0"/>
        <w:autoSpaceDN w:val="0"/>
        <w:adjustRightInd w:val="0"/>
        <w:jc w:val="right"/>
      </w:pPr>
      <w:r>
        <w:t>Бейский район Республики Хакасия</w:t>
      </w:r>
    </w:p>
    <w:p w:rsidR="00FF4F97" w:rsidRDefault="00FF4F97" w:rsidP="00FF4F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366C6" w:rsidRPr="00FF4F97" w:rsidRDefault="003366C6" w:rsidP="00FF4F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F4F97" w:rsidRPr="00295A9F" w:rsidRDefault="00FF4F97" w:rsidP="0019401D">
      <w:pPr>
        <w:autoSpaceDE w:val="0"/>
        <w:autoSpaceDN w:val="0"/>
        <w:adjustRightInd w:val="0"/>
        <w:jc w:val="center"/>
      </w:pPr>
      <w:r>
        <w:t>Индикаторы</w:t>
      </w:r>
    </w:p>
    <w:p w:rsidR="00FF4F97" w:rsidRPr="00295A9F" w:rsidRDefault="00FF4F97" w:rsidP="0019401D">
      <w:pPr>
        <w:autoSpaceDE w:val="0"/>
        <w:autoSpaceDN w:val="0"/>
        <w:adjustRightInd w:val="0"/>
        <w:jc w:val="center"/>
      </w:pPr>
      <w:r w:rsidRPr="00295A9F">
        <w:t>риска нарушения обязательных требований, используемые</w:t>
      </w:r>
    </w:p>
    <w:p w:rsidR="00FF4F97" w:rsidRPr="00295A9F" w:rsidRDefault="00E87B9E" w:rsidP="0019401D">
      <w:pPr>
        <w:autoSpaceDE w:val="0"/>
        <w:autoSpaceDN w:val="0"/>
        <w:adjustRightInd w:val="0"/>
        <w:jc w:val="center"/>
      </w:pPr>
      <w:r>
        <w:t>для определения необходимости</w:t>
      </w:r>
      <w:r w:rsidR="00FF4F97" w:rsidRPr="00295A9F">
        <w:t xml:space="preserve"> проведения внеплановых проверок</w:t>
      </w:r>
    </w:p>
    <w:p w:rsidR="00FF4F97" w:rsidRPr="00295A9F" w:rsidRDefault="00FF4F97" w:rsidP="0019401D">
      <w:pPr>
        <w:autoSpaceDE w:val="0"/>
        <w:autoSpaceDN w:val="0"/>
        <w:adjustRightInd w:val="0"/>
        <w:jc w:val="center"/>
      </w:pPr>
      <w:r w:rsidRPr="00295A9F">
        <w:t>при осуществлении муниципального земельного контроля</w:t>
      </w:r>
    </w:p>
    <w:p w:rsidR="00FF4F97" w:rsidRPr="00295A9F" w:rsidRDefault="00FF4F97" w:rsidP="0019401D">
      <w:pPr>
        <w:autoSpaceDE w:val="0"/>
        <w:autoSpaceDN w:val="0"/>
        <w:adjustRightInd w:val="0"/>
        <w:jc w:val="center"/>
      </w:pPr>
      <w:r w:rsidRPr="00295A9F">
        <w:t>в отношении земель сельскохозяйственного назначения</w:t>
      </w:r>
    </w:p>
    <w:p w:rsidR="00FF4F97" w:rsidRPr="00295A9F" w:rsidRDefault="00FF4F97" w:rsidP="00FF4F97">
      <w:pPr>
        <w:autoSpaceDE w:val="0"/>
        <w:autoSpaceDN w:val="0"/>
        <w:adjustRightInd w:val="0"/>
        <w:ind w:firstLine="540"/>
        <w:jc w:val="both"/>
      </w:pPr>
      <w:r w:rsidRPr="00295A9F">
        <w:t> </w:t>
      </w:r>
    </w:p>
    <w:p w:rsidR="00FF4F97" w:rsidRPr="00295A9F" w:rsidRDefault="00953ACC" w:rsidP="00FF4F97">
      <w:pPr>
        <w:autoSpaceDE w:val="0"/>
        <w:autoSpaceDN w:val="0"/>
        <w:adjustRightInd w:val="0"/>
        <w:ind w:firstLine="540"/>
        <w:jc w:val="both"/>
      </w:pPr>
      <w:r>
        <w:tab/>
      </w:r>
      <w:r w:rsidR="00FF4F97" w:rsidRPr="00295A9F">
        <w:t>1.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FF4F97" w:rsidRPr="00295A9F" w:rsidRDefault="00953ACC" w:rsidP="00FF4F97">
      <w:pPr>
        <w:autoSpaceDE w:val="0"/>
        <w:autoSpaceDN w:val="0"/>
        <w:adjustRightInd w:val="0"/>
        <w:ind w:firstLine="540"/>
        <w:jc w:val="both"/>
      </w:pPr>
      <w:r>
        <w:tab/>
      </w:r>
      <w:r w:rsidR="00FF4F97" w:rsidRPr="00295A9F">
        <w:t>2.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FF4F97" w:rsidRPr="00295A9F" w:rsidRDefault="00953ACC" w:rsidP="00FF4F97">
      <w:pPr>
        <w:autoSpaceDE w:val="0"/>
        <w:autoSpaceDN w:val="0"/>
        <w:adjustRightInd w:val="0"/>
        <w:ind w:firstLine="540"/>
        <w:jc w:val="both"/>
      </w:pPr>
      <w:r>
        <w:tab/>
      </w:r>
      <w:r w:rsidR="00FF4F97" w:rsidRPr="00295A9F">
        <w:t>3.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FF4F97" w:rsidRPr="00295A9F" w:rsidRDefault="00953ACC" w:rsidP="00FF4F97">
      <w:pPr>
        <w:autoSpaceDE w:val="0"/>
        <w:autoSpaceDN w:val="0"/>
        <w:adjustRightInd w:val="0"/>
        <w:ind w:firstLine="540"/>
        <w:jc w:val="both"/>
      </w:pPr>
      <w:r>
        <w:tab/>
      </w:r>
      <w:r w:rsidR="00FF4F97" w:rsidRPr="00295A9F">
        <w:t>4.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</w:t>
      </w:r>
      <w:r w:rsidR="006B1292">
        <w:t>авляющей защитные лесополосы).»</w:t>
      </w:r>
    </w:p>
    <w:p w:rsidR="00FF4F97" w:rsidRDefault="00FF4F97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4F97" w:rsidRDefault="00FF4F97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4F97" w:rsidRDefault="00FF4F97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4F97" w:rsidRDefault="00FF4F97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4F97" w:rsidRDefault="00FF4F97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53ACC" w:rsidRDefault="00953ACC" w:rsidP="00FF4F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53ACC" w:rsidRPr="00FF4F97" w:rsidRDefault="00953ACC" w:rsidP="00953ACC">
      <w:pPr>
        <w:ind w:left="567"/>
        <w:jc w:val="right"/>
      </w:pPr>
      <w:r w:rsidRPr="00FF4F97">
        <w:t>Приложение</w:t>
      </w:r>
      <w:r>
        <w:t xml:space="preserve"> 2</w:t>
      </w:r>
      <w:r w:rsidRPr="00FF4F97">
        <w:t xml:space="preserve"> </w:t>
      </w:r>
    </w:p>
    <w:p w:rsidR="00953ACC" w:rsidRPr="000046A6" w:rsidRDefault="00953ACC" w:rsidP="00953ACC">
      <w:pPr>
        <w:jc w:val="right"/>
      </w:pPr>
      <w:r w:rsidRPr="000046A6">
        <w:t xml:space="preserve">к решению Совета депутатов </w:t>
      </w:r>
    </w:p>
    <w:p w:rsidR="00953ACC" w:rsidRPr="000046A6" w:rsidRDefault="00953ACC" w:rsidP="00953ACC">
      <w:pPr>
        <w:jc w:val="right"/>
      </w:pPr>
      <w:r w:rsidRPr="000046A6">
        <w:t>Бейского района</w:t>
      </w:r>
    </w:p>
    <w:p w:rsidR="00953ACC" w:rsidRDefault="00953ACC" w:rsidP="00953A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20.02.2023</w:t>
      </w: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953ACC" w:rsidRDefault="00953ACC" w:rsidP="00953A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53ACC" w:rsidRDefault="00953ACC" w:rsidP="00953ACC">
      <w:pPr>
        <w:autoSpaceDE w:val="0"/>
        <w:autoSpaceDN w:val="0"/>
        <w:adjustRightInd w:val="0"/>
        <w:jc w:val="right"/>
        <w:outlineLvl w:val="0"/>
      </w:pPr>
      <w:r>
        <w:rPr>
          <w:b/>
        </w:rPr>
        <w:lastRenderedPageBreak/>
        <w:t>«</w:t>
      </w:r>
      <w:r>
        <w:t>Приложение 3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к Положению о муниципальном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земельном контроле в границах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53ACC" w:rsidRPr="00953ACC" w:rsidRDefault="00953ACC" w:rsidP="00953A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53ACC">
        <w:rPr>
          <w:rFonts w:ascii="Times New Roman" w:hAnsi="Times New Roman" w:cs="Times New Roman"/>
          <w:b w:val="0"/>
          <w:sz w:val="26"/>
          <w:szCs w:val="26"/>
        </w:rPr>
        <w:t>Бейский район Республики Хакасия</w:t>
      </w:r>
    </w:p>
    <w:p w:rsidR="00953ACC" w:rsidRDefault="00953ACC" w:rsidP="00FF4F97">
      <w:pPr>
        <w:pStyle w:val="ConsPlusTitle"/>
        <w:jc w:val="center"/>
        <w:rPr>
          <w:sz w:val="26"/>
          <w:szCs w:val="26"/>
        </w:rPr>
      </w:pPr>
    </w:p>
    <w:p w:rsidR="003366C6" w:rsidRDefault="003366C6" w:rsidP="00FF4F97">
      <w:pPr>
        <w:pStyle w:val="ConsPlusTitle"/>
        <w:jc w:val="center"/>
        <w:rPr>
          <w:sz w:val="26"/>
          <w:szCs w:val="26"/>
        </w:rPr>
      </w:pPr>
    </w:p>
    <w:p w:rsidR="00227431" w:rsidRPr="00295A9F" w:rsidRDefault="00227431" w:rsidP="00FF4F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295A9F">
        <w:rPr>
          <w:sz w:val="26"/>
          <w:szCs w:val="26"/>
        </w:rPr>
        <w:t xml:space="preserve"> </w:t>
      </w:r>
      <w:r w:rsidR="00953ACC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Критерии</w:t>
      </w:r>
    </w:p>
    <w:p w:rsidR="00953ACC" w:rsidRDefault="00227431" w:rsidP="0022743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27431">
        <w:rPr>
          <w:bCs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</w:p>
    <w:p w:rsidR="00227431" w:rsidRPr="003366C6" w:rsidRDefault="00227431" w:rsidP="003366C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27431">
        <w:rPr>
          <w:bCs/>
        </w:rPr>
        <w:t>муниципального земельного контроля</w:t>
      </w:r>
    </w:p>
    <w:p w:rsidR="00227431" w:rsidRPr="00227431" w:rsidRDefault="00227431" w:rsidP="00227431">
      <w:pPr>
        <w:widowControl w:val="0"/>
        <w:autoSpaceDE w:val="0"/>
        <w:autoSpaceDN w:val="0"/>
        <w:jc w:val="both"/>
        <w:rPr>
          <w:color w:val="000000"/>
        </w:rPr>
      </w:pP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1. К категории среднего риска относятся: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1)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2)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2. К категории умеренного риска относятся земельные участки: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1)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</w:t>
      </w:r>
      <w:r w:rsidR="00587D29">
        <w:rPr>
          <w:color w:val="000000"/>
        </w:rPr>
        <w:t>я, земель лесного фонда, земель</w:t>
      </w:r>
      <w:r w:rsidR="00227431" w:rsidRPr="00227431">
        <w:rPr>
          <w:color w:val="000000"/>
        </w:rPr>
        <w:t xml:space="preserve"> особо охраняемых территорий и объектов, земель запаса;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2)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</w:t>
      </w:r>
      <w:r w:rsidR="00587D29">
        <w:rPr>
          <w:color w:val="000000"/>
        </w:rPr>
        <w:t>ранспорта, линий электропередач</w:t>
      </w:r>
      <w:r w:rsidR="00227431" w:rsidRPr="00227431">
        <w:rPr>
          <w:color w:val="000000"/>
        </w:rPr>
        <w:t>, граничащие с землями и (или) земельными участками, относящимися к категории земель сельскохозяйственного назначения;</w:t>
      </w:r>
    </w:p>
    <w:p w:rsidR="00227431" w:rsidRPr="00227431" w:rsidRDefault="00953ACC" w:rsidP="00227431">
      <w:pPr>
        <w:widowControl w:val="0"/>
        <w:autoSpaceDE w:val="0"/>
        <w:autoSpaceDN w:val="0"/>
        <w:ind w:firstLine="600"/>
        <w:jc w:val="both"/>
      </w:pPr>
      <w:r>
        <w:rPr>
          <w:color w:val="000000"/>
        </w:rPr>
        <w:tab/>
      </w:r>
      <w:r w:rsidR="00227431" w:rsidRPr="00227431">
        <w:rPr>
          <w:color w:val="000000"/>
        </w:rPr>
        <w:t>3)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227431" w:rsidRPr="00295A9F" w:rsidRDefault="00953ACC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227431" w:rsidRPr="00295A9F">
        <w:rPr>
          <w:color w:val="000000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  <w:r w:rsidR="005216DD">
        <w:rPr>
          <w:color w:val="000000"/>
        </w:rPr>
        <w:t>»</w:t>
      </w:r>
    </w:p>
    <w:p w:rsidR="000F5127" w:rsidRDefault="00227431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95A9F">
        <w:rPr>
          <w:color w:val="000000"/>
        </w:rPr>
        <w:t xml:space="preserve">                                                                                                    </w:t>
      </w:r>
    </w:p>
    <w:p w:rsidR="007C2AC8" w:rsidRDefault="000F5127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227431" w:rsidRPr="00295A9F">
        <w:rPr>
          <w:color w:val="000000"/>
        </w:rPr>
        <w:t xml:space="preserve">  </w:t>
      </w:r>
    </w:p>
    <w:p w:rsidR="00953ACC" w:rsidRDefault="00953ACC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A3434" w:rsidRDefault="00DA3434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366C6" w:rsidRDefault="003366C6" w:rsidP="0022743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53ACC" w:rsidRPr="00FF4F97" w:rsidRDefault="007C2AC8" w:rsidP="00953ACC">
      <w:pPr>
        <w:ind w:left="567"/>
        <w:jc w:val="right"/>
      </w:pPr>
      <w:r>
        <w:rPr>
          <w:color w:val="000000"/>
        </w:rPr>
        <w:t xml:space="preserve">                                                                                              </w:t>
      </w:r>
      <w:r w:rsidR="00227431" w:rsidRPr="00295A9F">
        <w:rPr>
          <w:color w:val="000000"/>
        </w:rPr>
        <w:t xml:space="preserve">       </w:t>
      </w:r>
      <w:r w:rsidR="00953ACC" w:rsidRPr="00FF4F97">
        <w:t>Приложение</w:t>
      </w:r>
      <w:r w:rsidR="00953ACC">
        <w:t xml:space="preserve"> 3</w:t>
      </w:r>
      <w:r w:rsidR="00953ACC" w:rsidRPr="00FF4F97">
        <w:t xml:space="preserve"> </w:t>
      </w:r>
    </w:p>
    <w:p w:rsidR="00953ACC" w:rsidRPr="000046A6" w:rsidRDefault="00953ACC" w:rsidP="00953ACC">
      <w:pPr>
        <w:jc w:val="right"/>
      </w:pPr>
      <w:r w:rsidRPr="000046A6">
        <w:t xml:space="preserve">к решению Совета депутатов </w:t>
      </w:r>
    </w:p>
    <w:p w:rsidR="00953ACC" w:rsidRPr="000046A6" w:rsidRDefault="00953ACC" w:rsidP="00953ACC">
      <w:pPr>
        <w:jc w:val="right"/>
      </w:pPr>
      <w:r w:rsidRPr="000046A6">
        <w:t>Бейского района</w:t>
      </w:r>
    </w:p>
    <w:p w:rsidR="00953ACC" w:rsidRDefault="00953ACC" w:rsidP="00953A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20.02.2023</w:t>
      </w:r>
      <w:r w:rsidRPr="00FF4F9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953ACC" w:rsidRDefault="00953ACC" w:rsidP="00953A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53ACC" w:rsidRDefault="00953ACC" w:rsidP="00953ACC">
      <w:pPr>
        <w:autoSpaceDE w:val="0"/>
        <w:autoSpaceDN w:val="0"/>
        <w:adjustRightInd w:val="0"/>
        <w:jc w:val="right"/>
        <w:outlineLvl w:val="0"/>
      </w:pPr>
      <w:r>
        <w:rPr>
          <w:b/>
        </w:rPr>
        <w:lastRenderedPageBreak/>
        <w:t>«</w:t>
      </w:r>
      <w:r>
        <w:t>Приложение 4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к Положению о муниципальном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земельном контроле в границах</w:t>
      </w:r>
    </w:p>
    <w:p w:rsidR="00953ACC" w:rsidRDefault="00953ACC" w:rsidP="00953ACC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53ACC" w:rsidRPr="00953ACC" w:rsidRDefault="00953ACC" w:rsidP="00953ACC">
      <w:pPr>
        <w:autoSpaceDE w:val="0"/>
        <w:autoSpaceDN w:val="0"/>
        <w:adjustRightInd w:val="0"/>
        <w:ind w:firstLine="540"/>
        <w:jc w:val="right"/>
      </w:pPr>
      <w:r w:rsidRPr="00953ACC">
        <w:t>Бейский район Республики Хакасия</w:t>
      </w:r>
    </w:p>
    <w:p w:rsidR="00953ACC" w:rsidRDefault="00953ACC" w:rsidP="00953A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366C6" w:rsidRDefault="003366C6" w:rsidP="00953A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E48AE" w:rsidRPr="00295A9F" w:rsidRDefault="00953ACC" w:rsidP="0019401D">
      <w:pPr>
        <w:autoSpaceDE w:val="0"/>
        <w:autoSpaceDN w:val="0"/>
        <w:adjustRightInd w:val="0"/>
        <w:jc w:val="center"/>
      </w:pPr>
      <w:r>
        <w:t>Критерии</w:t>
      </w:r>
    </w:p>
    <w:p w:rsidR="00953ACC" w:rsidRDefault="002E48AE" w:rsidP="0019401D">
      <w:pPr>
        <w:autoSpaceDE w:val="0"/>
        <w:autoSpaceDN w:val="0"/>
        <w:adjustRightInd w:val="0"/>
        <w:jc w:val="center"/>
      </w:pPr>
      <w:r w:rsidRPr="00295A9F">
        <w:t>отнесения земельных участков из земель</w:t>
      </w:r>
      <w:r w:rsidR="00953ACC">
        <w:t xml:space="preserve"> </w:t>
      </w:r>
      <w:r w:rsidRPr="00295A9F">
        <w:t>сельскохозяйственного назначения, оборот которых</w:t>
      </w:r>
      <w:r w:rsidR="00953ACC">
        <w:t xml:space="preserve"> регулируется Федеральным законом «</w:t>
      </w:r>
      <w:r w:rsidRPr="00295A9F">
        <w:t>Об обороте земель</w:t>
      </w:r>
      <w:r w:rsidR="00953ACC">
        <w:t xml:space="preserve"> </w:t>
      </w:r>
      <w:r w:rsidRPr="00295A9F">
        <w:t>с</w:t>
      </w:r>
      <w:r w:rsidR="00953ACC">
        <w:t>ельскохозяйственного назначения»</w:t>
      </w:r>
      <w:r w:rsidRPr="00295A9F">
        <w:t>, к определенной</w:t>
      </w:r>
      <w:r w:rsidR="00953ACC">
        <w:t xml:space="preserve"> </w:t>
      </w:r>
      <w:r w:rsidRPr="00295A9F">
        <w:t xml:space="preserve">категории риска </w:t>
      </w:r>
    </w:p>
    <w:p w:rsidR="002E48AE" w:rsidRPr="00295A9F" w:rsidRDefault="002E48AE" w:rsidP="002E48AE">
      <w:pPr>
        <w:autoSpaceDE w:val="0"/>
        <w:autoSpaceDN w:val="0"/>
        <w:adjustRightInd w:val="0"/>
        <w:ind w:firstLine="540"/>
        <w:jc w:val="center"/>
      </w:pPr>
      <w:r w:rsidRPr="00295A9F">
        <w:t>при осуществлении муниципального</w:t>
      </w:r>
      <w:r w:rsidR="00953ACC">
        <w:t xml:space="preserve"> </w:t>
      </w:r>
      <w:r w:rsidRPr="00295A9F">
        <w:t>земельного контроля</w:t>
      </w:r>
    </w:p>
    <w:p w:rsidR="002E48AE" w:rsidRPr="00295A9F" w:rsidRDefault="002E48AE" w:rsidP="002E48AE">
      <w:pPr>
        <w:autoSpaceDE w:val="0"/>
        <w:autoSpaceDN w:val="0"/>
        <w:adjustRightInd w:val="0"/>
        <w:ind w:firstLine="540"/>
        <w:jc w:val="both"/>
      </w:pPr>
      <w:r w:rsidRPr="00295A9F">
        <w:t> 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2E48AE" w:rsidRPr="00295A9F">
        <w:t>1. К категории среднего риска относятся: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587D29">
        <w:t>1</w:t>
      </w:r>
      <w:r w:rsidR="002E48AE" w:rsidRPr="00295A9F">
        <w:t>) земельные участки, кадастровая стоимость которых на 50 и более процентов превышает средний уровень кадастровой стоимости по муниципальному району);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587D29">
        <w:t>2</w:t>
      </w:r>
      <w:r w:rsidR="002E48AE" w:rsidRPr="00295A9F">
        <w:t>) мелиорируемые и мелиорированные земельные участки.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2E48AE" w:rsidRPr="00295A9F">
        <w:t>2. К категории умеренного риска относятся: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587D29">
        <w:t>1</w:t>
      </w:r>
      <w:r w:rsidR="002E48AE" w:rsidRPr="00295A9F">
        <w:t>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587D29">
        <w:t>2</w:t>
      </w:r>
      <w:r w:rsidR="002E48AE" w:rsidRPr="00295A9F">
        <w:t>) земельные участки, в границах которых расположены магистральные трубопроводы.</w:t>
      </w:r>
    </w:p>
    <w:p w:rsidR="002E48AE" w:rsidRPr="00295A9F" w:rsidRDefault="00953ACC" w:rsidP="002E48AE">
      <w:pPr>
        <w:autoSpaceDE w:val="0"/>
        <w:autoSpaceDN w:val="0"/>
        <w:adjustRightInd w:val="0"/>
        <w:ind w:firstLine="540"/>
        <w:jc w:val="both"/>
      </w:pPr>
      <w:r>
        <w:tab/>
      </w:r>
      <w:r w:rsidR="002E48AE" w:rsidRPr="00295A9F">
        <w:t xml:space="preserve">3. К категории низкого риска относятся все иные земельные участки, не отнесенные в соответствии с пунктами 1 и 2 настоящего </w:t>
      </w:r>
      <w:r w:rsidR="00587D29">
        <w:t>приложения</w:t>
      </w:r>
      <w:r w:rsidR="002E48AE" w:rsidRPr="00295A9F">
        <w:t xml:space="preserve"> к категориям среднего или умеренного риска.</w:t>
      </w:r>
      <w:r w:rsidR="005216DD">
        <w:t>»</w:t>
      </w:r>
    </w:p>
    <w:p w:rsidR="007C2AC8" w:rsidRDefault="002E48AE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95A9F">
        <w:rPr>
          <w:color w:val="000000"/>
        </w:rPr>
        <w:t xml:space="preserve">                                                                                                         </w:t>
      </w: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C2AC8" w:rsidRDefault="007C2AC8" w:rsidP="002E48A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05540" w:rsidRPr="002F3354" w:rsidRDefault="00805540" w:rsidP="00DD3996">
      <w:pPr>
        <w:spacing w:line="276" w:lineRule="auto"/>
        <w:ind w:left="7080" w:firstLine="709"/>
        <w:jc w:val="right"/>
      </w:pPr>
    </w:p>
    <w:sectPr w:rsidR="00805540" w:rsidRPr="002F3354" w:rsidSect="00273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50" w:rsidRDefault="00376950" w:rsidP="002D3C38">
      <w:r>
        <w:separator/>
      </w:r>
    </w:p>
  </w:endnote>
  <w:endnote w:type="continuationSeparator" w:id="0">
    <w:p w:rsidR="00376950" w:rsidRDefault="00376950" w:rsidP="002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50" w:rsidRDefault="00376950" w:rsidP="002D3C38">
      <w:r>
        <w:separator/>
      </w:r>
    </w:p>
  </w:footnote>
  <w:footnote w:type="continuationSeparator" w:id="0">
    <w:p w:rsidR="00376950" w:rsidRDefault="00376950" w:rsidP="002D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3808"/>
    <w:rsid w:val="000310D1"/>
    <w:rsid w:val="0003401A"/>
    <w:rsid w:val="00037E1F"/>
    <w:rsid w:val="00063813"/>
    <w:rsid w:val="000B6C8D"/>
    <w:rsid w:val="000D5BF3"/>
    <w:rsid w:val="000F5127"/>
    <w:rsid w:val="000F636B"/>
    <w:rsid w:val="001001BD"/>
    <w:rsid w:val="001122EA"/>
    <w:rsid w:val="00126574"/>
    <w:rsid w:val="00131713"/>
    <w:rsid w:val="00132C62"/>
    <w:rsid w:val="00170A8F"/>
    <w:rsid w:val="00190631"/>
    <w:rsid w:val="00190EB9"/>
    <w:rsid w:val="0019181F"/>
    <w:rsid w:val="0019401D"/>
    <w:rsid w:val="001B426B"/>
    <w:rsid w:val="001C405E"/>
    <w:rsid w:val="001D23CF"/>
    <w:rsid w:val="001E31FB"/>
    <w:rsid w:val="001F194A"/>
    <w:rsid w:val="00204E71"/>
    <w:rsid w:val="00217EF9"/>
    <w:rsid w:val="00225DD0"/>
    <w:rsid w:val="00227431"/>
    <w:rsid w:val="00236B56"/>
    <w:rsid w:val="00265E28"/>
    <w:rsid w:val="002660DA"/>
    <w:rsid w:val="00272557"/>
    <w:rsid w:val="00273B4F"/>
    <w:rsid w:val="00284885"/>
    <w:rsid w:val="00295A9F"/>
    <w:rsid w:val="002A1A92"/>
    <w:rsid w:val="002B3E0A"/>
    <w:rsid w:val="002B788A"/>
    <w:rsid w:val="002B7AE9"/>
    <w:rsid w:val="002C3444"/>
    <w:rsid w:val="002D038A"/>
    <w:rsid w:val="002D3C38"/>
    <w:rsid w:val="002E48AE"/>
    <w:rsid w:val="002F3354"/>
    <w:rsid w:val="00326028"/>
    <w:rsid w:val="003366C6"/>
    <w:rsid w:val="00350962"/>
    <w:rsid w:val="003606D7"/>
    <w:rsid w:val="00376950"/>
    <w:rsid w:val="003825D8"/>
    <w:rsid w:val="003B7065"/>
    <w:rsid w:val="003E324B"/>
    <w:rsid w:val="003E75BA"/>
    <w:rsid w:val="003F3F58"/>
    <w:rsid w:val="00471C17"/>
    <w:rsid w:val="00484D9D"/>
    <w:rsid w:val="004B3B0F"/>
    <w:rsid w:val="004D4E12"/>
    <w:rsid w:val="005101DF"/>
    <w:rsid w:val="005216DD"/>
    <w:rsid w:val="00540511"/>
    <w:rsid w:val="0055018C"/>
    <w:rsid w:val="005839CF"/>
    <w:rsid w:val="00587D29"/>
    <w:rsid w:val="005975B5"/>
    <w:rsid w:val="005D1C00"/>
    <w:rsid w:val="005D2380"/>
    <w:rsid w:val="006037CC"/>
    <w:rsid w:val="006249CC"/>
    <w:rsid w:val="00627266"/>
    <w:rsid w:val="006276D2"/>
    <w:rsid w:val="00650BCF"/>
    <w:rsid w:val="0065238E"/>
    <w:rsid w:val="00661451"/>
    <w:rsid w:val="00670ECD"/>
    <w:rsid w:val="006764C8"/>
    <w:rsid w:val="0067751F"/>
    <w:rsid w:val="006839A2"/>
    <w:rsid w:val="006848C0"/>
    <w:rsid w:val="0069763B"/>
    <w:rsid w:val="006A605F"/>
    <w:rsid w:val="006B1292"/>
    <w:rsid w:val="006C7187"/>
    <w:rsid w:val="006D3A0B"/>
    <w:rsid w:val="007222D4"/>
    <w:rsid w:val="00733330"/>
    <w:rsid w:val="00750C1D"/>
    <w:rsid w:val="00766875"/>
    <w:rsid w:val="00772D27"/>
    <w:rsid w:val="007879D2"/>
    <w:rsid w:val="007C2AC8"/>
    <w:rsid w:val="007C7CBB"/>
    <w:rsid w:val="00803E78"/>
    <w:rsid w:val="00805540"/>
    <w:rsid w:val="008137A0"/>
    <w:rsid w:val="00832850"/>
    <w:rsid w:val="008340E5"/>
    <w:rsid w:val="00852F61"/>
    <w:rsid w:val="00860C12"/>
    <w:rsid w:val="00861A3B"/>
    <w:rsid w:val="00866E4A"/>
    <w:rsid w:val="00872CBE"/>
    <w:rsid w:val="008A4F3B"/>
    <w:rsid w:val="008C0588"/>
    <w:rsid w:val="008C4BF3"/>
    <w:rsid w:val="008D4758"/>
    <w:rsid w:val="008F5AE4"/>
    <w:rsid w:val="00936FEA"/>
    <w:rsid w:val="00940172"/>
    <w:rsid w:val="009527A0"/>
    <w:rsid w:val="00953ACC"/>
    <w:rsid w:val="0095785E"/>
    <w:rsid w:val="00971A1D"/>
    <w:rsid w:val="00980D76"/>
    <w:rsid w:val="00984ADE"/>
    <w:rsid w:val="009C0A7C"/>
    <w:rsid w:val="009F3E21"/>
    <w:rsid w:val="009F7C89"/>
    <w:rsid w:val="00A178E1"/>
    <w:rsid w:val="00A32284"/>
    <w:rsid w:val="00A503C1"/>
    <w:rsid w:val="00A702C7"/>
    <w:rsid w:val="00A808DA"/>
    <w:rsid w:val="00AC08BB"/>
    <w:rsid w:val="00AD5778"/>
    <w:rsid w:val="00AE4FE7"/>
    <w:rsid w:val="00B16B52"/>
    <w:rsid w:val="00B400A4"/>
    <w:rsid w:val="00B559C7"/>
    <w:rsid w:val="00B66A86"/>
    <w:rsid w:val="00B76189"/>
    <w:rsid w:val="00BD5786"/>
    <w:rsid w:val="00BF3DE4"/>
    <w:rsid w:val="00C15841"/>
    <w:rsid w:val="00C17550"/>
    <w:rsid w:val="00C25E11"/>
    <w:rsid w:val="00C263DC"/>
    <w:rsid w:val="00C33F1E"/>
    <w:rsid w:val="00C35B3D"/>
    <w:rsid w:val="00C473FF"/>
    <w:rsid w:val="00C70952"/>
    <w:rsid w:val="00C750E3"/>
    <w:rsid w:val="00C9739E"/>
    <w:rsid w:val="00CB1B3F"/>
    <w:rsid w:val="00CD4077"/>
    <w:rsid w:val="00CE22D0"/>
    <w:rsid w:val="00CE2D0B"/>
    <w:rsid w:val="00CF3CB8"/>
    <w:rsid w:val="00D04501"/>
    <w:rsid w:val="00D07045"/>
    <w:rsid w:val="00D11317"/>
    <w:rsid w:val="00D16886"/>
    <w:rsid w:val="00D21583"/>
    <w:rsid w:val="00D25C2A"/>
    <w:rsid w:val="00D511A6"/>
    <w:rsid w:val="00D63097"/>
    <w:rsid w:val="00D658D9"/>
    <w:rsid w:val="00D74BED"/>
    <w:rsid w:val="00D822E1"/>
    <w:rsid w:val="00DA3434"/>
    <w:rsid w:val="00DB75AD"/>
    <w:rsid w:val="00DD3996"/>
    <w:rsid w:val="00DE54C3"/>
    <w:rsid w:val="00DF1633"/>
    <w:rsid w:val="00E10F7C"/>
    <w:rsid w:val="00E20EA6"/>
    <w:rsid w:val="00E232D5"/>
    <w:rsid w:val="00E24200"/>
    <w:rsid w:val="00E24EFA"/>
    <w:rsid w:val="00E32267"/>
    <w:rsid w:val="00E3292F"/>
    <w:rsid w:val="00E37667"/>
    <w:rsid w:val="00E65084"/>
    <w:rsid w:val="00E87B9E"/>
    <w:rsid w:val="00EF6F90"/>
    <w:rsid w:val="00F15E89"/>
    <w:rsid w:val="00F216DD"/>
    <w:rsid w:val="00F60FDF"/>
    <w:rsid w:val="00F81AC1"/>
    <w:rsid w:val="00F83679"/>
    <w:rsid w:val="00F84343"/>
    <w:rsid w:val="00FB67CF"/>
    <w:rsid w:val="00FB732C"/>
    <w:rsid w:val="00FD7682"/>
    <w:rsid w:val="00FF3E3D"/>
    <w:rsid w:val="00FF4F9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A2F2-32B2-406E-B52B-7A563F8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3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19181F"/>
    <w:rPr>
      <w:color w:val="0000FF"/>
      <w:u w:val="single"/>
    </w:rPr>
  </w:style>
  <w:style w:type="paragraph" w:customStyle="1" w:styleId="ConsPlusTitle">
    <w:name w:val="ConsPlusTitle"/>
    <w:rsid w:val="00191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19181F"/>
    <w:pPr>
      <w:widowControl w:val="0"/>
      <w:suppressAutoHyphens/>
      <w:snapToGrid w:val="0"/>
    </w:pPr>
    <w:rPr>
      <w:rFonts w:ascii="Arial" w:eastAsia="Calibri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19181F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s1">
    <w:name w:val="s_1"/>
    <w:basedOn w:val="a"/>
    <w:rsid w:val="0019181F"/>
    <w:pPr>
      <w:ind w:firstLine="720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rsid w:val="0019181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link w:val="ListParagraphChar"/>
    <w:rsid w:val="0019181F"/>
    <w:pPr>
      <w:spacing w:after="200" w:line="276" w:lineRule="auto"/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ListParagraph"/>
    <w:locked/>
    <w:rsid w:val="0019181F"/>
    <w:rPr>
      <w:sz w:val="28"/>
      <w:lang w:val="ru-RU" w:eastAsia="ru-RU" w:bidi="ar-SA"/>
    </w:rPr>
  </w:style>
  <w:style w:type="paragraph" w:customStyle="1" w:styleId="a6">
    <w:name w:val="Обычный текст"/>
    <w:basedOn w:val="a"/>
    <w:link w:val="a7"/>
    <w:qFormat/>
    <w:rsid w:val="00FF4F97"/>
    <w:pPr>
      <w:ind w:firstLine="709"/>
      <w:jc w:val="both"/>
    </w:pPr>
    <w:rPr>
      <w:sz w:val="20"/>
      <w:szCs w:val="20"/>
      <w:lang w:val="x-none"/>
    </w:rPr>
  </w:style>
  <w:style w:type="character" w:customStyle="1" w:styleId="a7">
    <w:name w:val="Обычный текст Знак"/>
    <w:link w:val="a6"/>
    <w:rsid w:val="00FF4F97"/>
    <w:rPr>
      <w:lang w:val="x-none"/>
    </w:rPr>
  </w:style>
  <w:style w:type="paragraph" w:styleId="a8">
    <w:name w:val="footer"/>
    <w:basedOn w:val="a"/>
    <w:link w:val="a9"/>
    <w:uiPriority w:val="99"/>
    <w:rsid w:val="00FF4F9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F4F97"/>
    <w:rPr>
      <w:rFonts w:ascii="Arial" w:hAnsi="Arial"/>
      <w:lang w:val="x-none" w:eastAsia="x-none"/>
    </w:rPr>
  </w:style>
  <w:style w:type="paragraph" w:styleId="aa">
    <w:name w:val="footnote text"/>
    <w:basedOn w:val="a"/>
    <w:link w:val="ab"/>
    <w:unhideWhenUsed/>
    <w:rsid w:val="002D3C38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2D3C38"/>
    <w:rPr>
      <w:rFonts w:ascii="Calibri" w:eastAsia="Calibri" w:hAnsi="Calibri"/>
      <w:lang w:eastAsia="en-US"/>
    </w:rPr>
  </w:style>
  <w:style w:type="paragraph" w:customStyle="1" w:styleId="10">
    <w:name w:val="Знак сноски1"/>
    <w:basedOn w:val="a"/>
    <w:link w:val="ac"/>
    <w:uiPriority w:val="99"/>
    <w:rsid w:val="002D3C38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0"/>
    <w:uiPriority w:val="99"/>
    <w:rsid w:val="002D3C38"/>
    <w:rPr>
      <w:rFonts w:ascii="Calibri" w:hAnsi="Calibri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2005637CCBA37F8EBB65E01DC79B4C39610E45C88F15EF845B55A2F5556078844ADBA4BF5E8A4079FDF26E6E697EA279E6D45DAD525515908D1H3zD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2299BF435FF630D38EC51A93D10878832D3E80CBCFFB2F3F837E1B7A813A3DEB496DE12073EA80C92EFE1A941200DB14F7CFA0E1EB1B356275D4i7I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2299BF435FF630D38EC51A93D10878832D3E80CBCFFB2F3F837E1B7A813A3DEB496DE12073EA80C92EFE1A941200DB14F7CFA0E1EB1B356275D4i7I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D8C014704442953D1932D1067316BCA44915C6DC28628BDED02DB8AABD63D462A65C13E562AAA3873ECE95D76AA385E6CA8938866B3A673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948-CF19-4834-B1D3-C205589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Links>
    <vt:vector size="24" baseType="variant"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consultantplus://offline/ref=9E2299BF435FF630D38EC51A93D10878832D3E80CBCFFB2F3F837E1B7A813A3DEB496DE12073EA80C92EFE1A941200DB14F7CFA0E1EB1B356275D4i7I6C</vt:lpwstr>
      </vt:variant>
      <vt:variant>
        <vt:lpwstr/>
      </vt:variant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consultantplus://offline/ref=9E2299BF435FF630D38EC51A93D10878832D3E80CBCFFB2F3F837E1B7A813A3DEB496DE12073EA80C92EFE1A941200DB14F7CFA0E1EB1B356275D4i7I6C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consultantplus://offline/ref=343D8C014704442953D1932D1067316BCA44915C6DC28628BDED02DB8AABD63D462A65C13E562AAA3873ECE95D76AA385E6CA8938866B3A673D4D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consultantplus://offline/ref=6332005637CCBA37F8EBB65E01DC79B4C39610E45C88F15EF845B55A2F5556078844ADBA4BF5E8A4079FDF26E6E697EA279E6D45DAD525515908D1H3zDB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2023-01-23T01:34:00Z</cp:lastPrinted>
  <dcterms:created xsi:type="dcterms:W3CDTF">2023-02-15T07:45:00Z</dcterms:created>
  <dcterms:modified xsi:type="dcterms:W3CDTF">2023-02-15T07:45:00Z</dcterms:modified>
</cp:coreProperties>
</file>